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124B6" w14:textId="77777777" w:rsidR="005E08CD" w:rsidRDefault="00000000">
      <w:pPr>
        <w:spacing w:line="480" w:lineRule="auto"/>
        <w:jc w:val="center"/>
        <w:rPr>
          <w:rFonts w:ascii="Times New Roman" w:eastAsia="Times New Roman" w:hAnsi="Times New Roman" w:cs="Times New Roman"/>
          <w:color w:val="666666"/>
          <w:sz w:val="23"/>
          <w:szCs w:val="23"/>
        </w:rPr>
      </w:pPr>
      <w:r>
        <w:rPr>
          <w:rFonts w:ascii="Times New Roman" w:eastAsia="Times New Roman" w:hAnsi="Times New Roman" w:cs="Times New Roman"/>
          <w:color w:val="666666"/>
          <w:sz w:val="23"/>
          <w:szCs w:val="23"/>
        </w:rPr>
        <w:t>Supplementary Information for</w:t>
      </w:r>
    </w:p>
    <w:p w14:paraId="3BE124B7" w14:textId="77777777" w:rsidR="005E08CD" w:rsidRDefault="005E08CD">
      <w:pPr>
        <w:spacing w:line="480" w:lineRule="auto"/>
        <w:jc w:val="center"/>
        <w:rPr>
          <w:rFonts w:ascii="Times New Roman" w:eastAsia="Times New Roman" w:hAnsi="Times New Roman" w:cs="Times New Roman"/>
          <w:color w:val="666666"/>
          <w:sz w:val="23"/>
          <w:szCs w:val="23"/>
        </w:rPr>
      </w:pPr>
    </w:p>
    <w:p w14:paraId="3BE124B8" w14:textId="77777777" w:rsidR="005E08CD" w:rsidRDefault="00000000">
      <w:pPr>
        <w:spacing w:line="480" w:lineRule="auto"/>
        <w:jc w:val="center"/>
        <w:rPr>
          <w:rFonts w:ascii="Times New Roman" w:eastAsia="Times New Roman" w:hAnsi="Times New Roman" w:cs="Times New Roman"/>
          <w:color w:val="231F20"/>
          <w:sz w:val="27"/>
          <w:szCs w:val="27"/>
        </w:rPr>
      </w:pPr>
      <w:r>
        <w:rPr>
          <w:rFonts w:ascii="Times New Roman" w:eastAsia="Times New Roman" w:hAnsi="Times New Roman" w:cs="Times New Roman"/>
          <w:b/>
          <w:color w:val="231F20"/>
          <w:sz w:val="32"/>
          <w:szCs w:val="32"/>
        </w:rPr>
        <w:t>Non-linear Phase Linking using joined Distributed and Persistent Scatterers</w:t>
      </w:r>
    </w:p>
    <w:p w14:paraId="3BE124B9" w14:textId="77777777" w:rsidR="005E08CD" w:rsidRDefault="005E08CD">
      <w:pPr>
        <w:spacing w:line="480" w:lineRule="auto"/>
        <w:rPr>
          <w:rFonts w:ascii="Times New Roman" w:eastAsia="Times New Roman" w:hAnsi="Times New Roman" w:cs="Times New Roman"/>
          <w:color w:val="231F20"/>
          <w:sz w:val="18"/>
          <w:szCs w:val="18"/>
        </w:rPr>
      </w:pPr>
    </w:p>
    <w:p w14:paraId="3BE124BA" w14:textId="77777777" w:rsidR="005E08CD" w:rsidRDefault="00000000">
      <w:pPr>
        <w:spacing w:line="480" w:lineRule="auto"/>
        <w:jc w:val="center"/>
        <w:rPr>
          <w:rFonts w:ascii="Times New Roman" w:eastAsia="Times New Roman" w:hAnsi="Times New Roman" w:cs="Times New Roman"/>
          <w:color w:val="231F20"/>
          <w:sz w:val="28"/>
          <w:szCs w:val="28"/>
          <w:vertAlign w:val="superscript"/>
        </w:rPr>
      </w:pPr>
      <w:r>
        <w:rPr>
          <w:rFonts w:ascii="Times New Roman" w:eastAsia="Times New Roman" w:hAnsi="Times New Roman" w:cs="Times New Roman"/>
          <w:color w:val="231F20"/>
          <w:sz w:val="18"/>
          <w:szCs w:val="18"/>
        </w:rPr>
        <w:t xml:space="preserve"> </w:t>
      </w:r>
      <w:r>
        <w:rPr>
          <w:rFonts w:ascii="Times New Roman" w:eastAsia="Times New Roman" w:hAnsi="Times New Roman" w:cs="Times New Roman"/>
          <w:color w:val="231F20"/>
          <w:sz w:val="28"/>
          <w:szCs w:val="28"/>
        </w:rPr>
        <w:t xml:space="preserve">Sara </w:t>
      </w:r>
      <w:proofErr w:type="gramStart"/>
      <w:r>
        <w:rPr>
          <w:rFonts w:ascii="Times New Roman" w:eastAsia="Times New Roman" w:hAnsi="Times New Roman" w:cs="Times New Roman"/>
          <w:color w:val="231F20"/>
          <w:sz w:val="28"/>
          <w:szCs w:val="28"/>
        </w:rPr>
        <w:t>Mirzaee</w:t>
      </w:r>
      <w:r>
        <w:rPr>
          <w:rFonts w:ascii="Times New Roman" w:eastAsia="Times New Roman" w:hAnsi="Times New Roman" w:cs="Times New Roman"/>
          <w:color w:val="231F20"/>
          <w:sz w:val="28"/>
          <w:szCs w:val="28"/>
          <w:vertAlign w:val="superscript"/>
        </w:rPr>
        <w:t>a,</w:t>
      </w:r>
      <w:r>
        <w:rPr>
          <w:rFonts w:ascii="Times New Roman" w:eastAsia="Times New Roman" w:hAnsi="Times New Roman" w:cs="Times New Roman"/>
          <w:color w:val="231F20"/>
          <w:sz w:val="28"/>
          <w:szCs w:val="28"/>
        </w:rPr>
        <w:t>*</w:t>
      </w:r>
      <w:proofErr w:type="gramEnd"/>
      <w:r>
        <w:rPr>
          <w:rFonts w:ascii="Times New Roman" w:eastAsia="Times New Roman" w:hAnsi="Times New Roman" w:cs="Times New Roman"/>
          <w:color w:val="231F20"/>
          <w:sz w:val="28"/>
          <w:szCs w:val="28"/>
        </w:rPr>
        <w:t>, Falk Amelung</w:t>
      </w:r>
      <w:r>
        <w:rPr>
          <w:rFonts w:ascii="Times New Roman" w:eastAsia="Times New Roman" w:hAnsi="Times New Roman" w:cs="Times New Roman"/>
          <w:color w:val="231F20"/>
          <w:sz w:val="28"/>
          <w:szCs w:val="28"/>
          <w:vertAlign w:val="superscript"/>
        </w:rPr>
        <w:t>a</w:t>
      </w:r>
      <w:r>
        <w:rPr>
          <w:rFonts w:ascii="Times New Roman" w:eastAsia="Times New Roman" w:hAnsi="Times New Roman" w:cs="Times New Roman"/>
          <w:color w:val="231F20"/>
          <w:sz w:val="28"/>
          <w:szCs w:val="28"/>
        </w:rPr>
        <w:t>, Heresh Fattahi</w:t>
      </w:r>
      <w:r>
        <w:rPr>
          <w:rFonts w:ascii="Times New Roman" w:eastAsia="Times New Roman" w:hAnsi="Times New Roman" w:cs="Times New Roman"/>
          <w:color w:val="231F20"/>
          <w:sz w:val="28"/>
          <w:szCs w:val="28"/>
          <w:vertAlign w:val="superscript"/>
        </w:rPr>
        <w:t>b</w:t>
      </w:r>
    </w:p>
    <w:p w14:paraId="3BE124BB" w14:textId="77777777" w:rsidR="005E08CD" w:rsidRDefault="00000000">
      <w:pPr>
        <w:spacing w:line="480" w:lineRule="auto"/>
        <w:jc w:val="both"/>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vertAlign w:val="superscript"/>
        </w:rPr>
        <w:br/>
        <w:t>a</w:t>
      </w:r>
      <w:r>
        <w:rPr>
          <w:rFonts w:ascii="Times New Roman" w:eastAsia="Times New Roman" w:hAnsi="Times New Roman" w:cs="Times New Roman"/>
          <w:color w:val="231F20"/>
          <w:sz w:val="20"/>
          <w:szCs w:val="20"/>
        </w:rPr>
        <w:t xml:space="preserve"> Rosenstiel School of Marine and Atmospheric Science, University of Miami, Miami, Florida, USA</w:t>
      </w:r>
    </w:p>
    <w:p w14:paraId="3BE124BC" w14:textId="77777777" w:rsidR="005E08CD" w:rsidRDefault="00000000">
      <w:pPr>
        <w:spacing w:line="480" w:lineRule="auto"/>
        <w:jc w:val="both"/>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vertAlign w:val="superscript"/>
        </w:rPr>
        <w:t>b</w:t>
      </w:r>
      <w:r>
        <w:rPr>
          <w:rFonts w:ascii="Times New Roman" w:eastAsia="Times New Roman" w:hAnsi="Times New Roman" w:cs="Times New Roman"/>
          <w:color w:val="231F20"/>
          <w:sz w:val="20"/>
          <w:szCs w:val="20"/>
        </w:rPr>
        <w:t xml:space="preserve"> Jet Propulsion Laboratory, California Institute of Technology, Pasadena, California, USA</w:t>
      </w:r>
    </w:p>
    <w:p w14:paraId="3BE124BD" w14:textId="77777777" w:rsidR="005E08CD" w:rsidRDefault="00000000">
      <w:pPr>
        <w:spacing w:line="480" w:lineRule="auto"/>
        <w:jc w:val="both"/>
        <w:rPr>
          <w:rFonts w:ascii="Times New Roman" w:eastAsia="Times New Roman" w:hAnsi="Times New Roman" w:cs="Times New Roman"/>
          <w:color w:val="231F20"/>
          <w:sz w:val="32"/>
          <w:szCs w:val="32"/>
        </w:rPr>
      </w:pPr>
      <w:r>
        <w:rPr>
          <w:rFonts w:ascii="Times New Roman" w:eastAsia="Times New Roman" w:hAnsi="Times New Roman" w:cs="Times New Roman"/>
          <w:color w:val="231F20"/>
          <w:sz w:val="20"/>
          <w:szCs w:val="20"/>
        </w:rPr>
        <w:t xml:space="preserve">*Correspondence to S. Mirzaee, </w:t>
      </w:r>
      <w:hyperlink r:id="rId7">
        <w:r>
          <w:rPr>
            <w:rFonts w:ascii="Times New Roman" w:eastAsia="Times New Roman" w:hAnsi="Times New Roman" w:cs="Times New Roman"/>
            <w:color w:val="231F20"/>
            <w:sz w:val="20"/>
            <w:szCs w:val="20"/>
            <w:u w:val="single"/>
          </w:rPr>
          <w:t>sara.mirzaee@rsmas.miami.edu</w:t>
        </w:r>
      </w:hyperlink>
    </w:p>
    <w:p w14:paraId="3BE124BE" w14:textId="77777777" w:rsidR="005E08CD" w:rsidRDefault="005E08CD">
      <w:pPr>
        <w:spacing w:line="480" w:lineRule="auto"/>
        <w:jc w:val="center"/>
        <w:rPr>
          <w:rFonts w:ascii="Times New Roman" w:eastAsia="Times New Roman" w:hAnsi="Times New Roman" w:cs="Times New Roman"/>
          <w:color w:val="231F20"/>
          <w:sz w:val="18"/>
          <w:szCs w:val="18"/>
        </w:rPr>
      </w:pPr>
    </w:p>
    <w:p w14:paraId="3BE124BF" w14:textId="77777777" w:rsidR="005E08CD" w:rsidRDefault="005E08CD">
      <w:pPr>
        <w:spacing w:line="480" w:lineRule="auto"/>
        <w:rPr>
          <w:color w:val="231F20"/>
          <w:sz w:val="20"/>
          <w:szCs w:val="20"/>
        </w:rPr>
      </w:pPr>
    </w:p>
    <w:p w14:paraId="3BE124C0" w14:textId="77777777" w:rsidR="005E08CD" w:rsidRDefault="00000000">
      <w:pPr>
        <w:spacing w:line="480" w:lineRule="auto"/>
        <w:rPr>
          <w:color w:val="335B8B"/>
          <w:sz w:val="20"/>
          <w:szCs w:val="20"/>
        </w:rPr>
      </w:pPr>
      <w:r>
        <w:rPr>
          <w:color w:val="335B8B"/>
          <w:sz w:val="20"/>
          <w:szCs w:val="20"/>
        </w:rPr>
        <w:t>Content of this file</w:t>
      </w:r>
    </w:p>
    <w:p w14:paraId="3BE124C1" w14:textId="77777777" w:rsidR="005E08CD" w:rsidRDefault="00000000">
      <w:pPr>
        <w:spacing w:line="480" w:lineRule="auto"/>
        <w:rPr>
          <w:sz w:val="20"/>
          <w:szCs w:val="20"/>
        </w:rPr>
      </w:pPr>
      <w:r>
        <w:rPr>
          <w:sz w:val="20"/>
          <w:szCs w:val="20"/>
        </w:rPr>
        <w:t>Section S1. Coherence matrix simulation with supplemental Table S1</w:t>
      </w:r>
    </w:p>
    <w:p w14:paraId="3BE124C2" w14:textId="77777777" w:rsidR="005E08CD" w:rsidRDefault="00000000">
      <w:pPr>
        <w:spacing w:line="480" w:lineRule="auto"/>
        <w:rPr>
          <w:sz w:val="20"/>
          <w:szCs w:val="20"/>
        </w:rPr>
      </w:pPr>
      <w:r>
        <w:rPr>
          <w:sz w:val="20"/>
          <w:szCs w:val="20"/>
        </w:rPr>
        <w:t>Section S2. Unwrapping error propagation with supplemental Figure S2.1 to S2.7 and Tables S2.1 to S2.3</w:t>
      </w:r>
    </w:p>
    <w:p w14:paraId="3BE124C3" w14:textId="77777777" w:rsidR="005E08CD" w:rsidRDefault="00000000">
      <w:pPr>
        <w:spacing w:line="480" w:lineRule="auto"/>
        <w:rPr>
          <w:sz w:val="20"/>
          <w:szCs w:val="20"/>
        </w:rPr>
      </w:pPr>
      <w:r>
        <w:rPr>
          <w:sz w:val="20"/>
          <w:szCs w:val="20"/>
        </w:rPr>
        <w:t>Section S3. Additional information to section 6 with supplemental Figures S3.1 to S3.12 and Table S3.</w:t>
      </w:r>
    </w:p>
    <w:p w14:paraId="3BE124C4" w14:textId="77777777" w:rsidR="005E08CD" w:rsidRDefault="00000000">
      <w:pPr>
        <w:spacing w:line="480" w:lineRule="auto"/>
        <w:rPr>
          <w:sz w:val="20"/>
          <w:szCs w:val="20"/>
        </w:rPr>
      </w:pPr>
      <w:r>
        <w:rPr>
          <w:sz w:val="20"/>
          <w:szCs w:val="20"/>
        </w:rPr>
        <w:t>Section S4. Technical software guide with Table S4.</w:t>
      </w:r>
    </w:p>
    <w:p w14:paraId="3BE124C5" w14:textId="77777777" w:rsidR="005E08CD" w:rsidRDefault="00000000">
      <w:pPr>
        <w:spacing w:line="480" w:lineRule="auto"/>
        <w:rPr>
          <w:sz w:val="20"/>
          <w:szCs w:val="20"/>
        </w:rPr>
      </w:pPr>
      <w:r>
        <w:rPr>
          <w:sz w:val="20"/>
          <w:szCs w:val="20"/>
        </w:rPr>
        <w:t>Supplemental references.</w:t>
      </w:r>
    </w:p>
    <w:p w14:paraId="3BE124C6" w14:textId="77777777" w:rsidR="005E08CD" w:rsidRDefault="005E08CD">
      <w:pPr>
        <w:spacing w:line="480" w:lineRule="auto"/>
        <w:rPr>
          <w:color w:val="38761D"/>
          <w:sz w:val="20"/>
          <w:szCs w:val="20"/>
        </w:rPr>
      </w:pPr>
    </w:p>
    <w:p w14:paraId="3BE124C7" w14:textId="77777777" w:rsidR="005E08CD" w:rsidRDefault="005E08CD">
      <w:pPr>
        <w:spacing w:line="480" w:lineRule="auto"/>
        <w:rPr>
          <w:color w:val="231F20"/>
          <w:sz w:val="20"/>
          <w:szCs w:val="20"/>
        </w:rPr>
      </w:pPr>
    </w:p>
    <w:p w14:paraId="3BE124C8" w14:textId="77777777" w:rsidR="005E08CD" w:rsidRDefault="00000000">
      <w:pPr>
        <w:spacing w:line="480" w:lineRule="auto"/>
        <w:rPr>
          <w:color w:val="335B8B"/>
          <w:sz w:val="20"/>
          <w:szCs w:val="20"/>
        </w:rPr>
      </w:pPr>
      <w:r>
        <w:rPr>
          <w:color w:val="335B8B"/>
          <w:sz w:val="20"/>
          <w:szCs w:val="20"/>
        </w:rPr>
        <w:t>Introduction</w:t>
      </w:r>
    </w:p>
    <w:p w14:paraId="3BE124C9" w14:textId="77777777" w:rsidR="005E08CD" w:rsidRDefault="00000000">
      <w:pPr>
        <w:spacing w:line="480" w:lineRule="auto"/>
        <w:jc w:val="both"/>
        <w:rPr>
          <w:sz w:val="20"/>
          <w:szCs w:val="20"/>
        </w:rPr>
      </w:pPr>
      <w:r>
        <w:rPr>
          <w:sz w:val="20"/>
          <w:szCs w:val="20"/>
        </w:rPr>
        <w:t xml:space="preserve">This supplement contains 4 sections. The first section contains the parameters for coherence matrix simulation (Section S1). The second section consists of the unwrapping networks and additional information for simulation of error propagation and another example for agricultural fields in Sicily, Italy, for varying unwrapping error propagation as a function of the unwrapping network (Section S2).  The third section </w:t>
      </w:r>
      <w:r>
        <w:rPr>
          <w:sz w:val="20"/>
          <w:szCs w:val="20"/>
        </w:rPr>
        <w:lastRenderedPageBreak/>
        <w:t xml:space="preserve">contains additional information regarding applications in section 6 of the main paper (Section S3) and it includes the source of bias observed in classic small baseline approach and additional examples of construction-induced subsidence on Miami Beach island. The last section provides technical information about the MiaplPy software and describes the functionality of the standalone scripts </w:t>
      </w:r>
      <w:proofErr w:type="gramStart"/>
      <w:r>
        <w:rPr>
          <w:sz w:val="20"/>
          <w:szCs w:val="20"/>
        </w:rPr>
        <w:t>and also</w:t>
      </w:r>
      <w:proofErr w:type="gramEnd"/>
      <w:r>
        <w:rPr>
          <w:sz w:val="20"/>
          <w:szCs w:val="20"/>
        </w:rPr>
        <w:t xml:space="preserve"> discusses about the computational considerations (Section S4).</w:t>
      </w:r>
    </w:p>
    <w:p w14:paraId="3BE124CA" w14:textId="77777777" w:rsidR="005E08CD" w:rsidRDefault="005E08CD">
      <w:pPr>
        <w:spacing w:line="480" w:lineRule="auto"/>
        <w:rPr>
          <w:color w:val="231F20"/>
          <w:sz w:val="20"/>
          <w:szCs w:val="20"/>
        </w:rPr>
      </w:pPr>
    </w:p>
    <w:p w14:paraId="3BE124CB" w14:textId="77777777" w:rsidR="005E08CD" w:rsidRDefault="00000000">
      <w:pPr>
        <w:spacing w:line="480" w:lineRule="auto"/>
        <w:rPr>
          <w:color w:val="231F20"/>
          <w:sz w:val="20"/>
          <w:szCs w:val="20"/>
        </w:rPr>
      </w:pPr>
      <w:r>
        <w:rPr>
          <w:color w:val="335B8B"/>
          <w:sz w:val="20"/>
          <w:szCs w:val="20"/>
        </w:rPr>
        <w:t>S1. Coherence matrix simulation</w:t>
      </w:r>
    </w:p>
    <w:p w14:paraId="3BE124CC" w14:textId="77777777" w:rsidR="005E08CD" w:rsidRDefault="00000000">
      <w:pPr>
        <w:spacing w:line="480" w:lineRule="auto"/>
        <w:jc w:val="both"/>
        <w:rPr>
          <w:sz w:val="20"/>
          <w:szCs w:val="20"/>
        </w:rPr>
      </w:pPr>
      <w:r>
        <w:rPr>
          <w:sz w:val="20"/>
          <w:szCs w:val="20"/>
        </w:rPr>
        <w:t>The model parameters for coherence matrix simulation are listed in Table S1. Refer to section 3 for the full explanation of the parameters.</w:t>
      </w:r>
    </w:p>
    <w:p w14:paraId="3BE124CD" w14:textId="77777777" w:rsidR="005E08CD" w:rsidRDefault="005E08CD">
      <w:pPr>
        <w:spacing w:line="480" w:lineRule="auto"/>
        <w:jc w:val="both"/>
        <w:rPr>
          <w:color w:val="000000"/>
          <w:sz w:val="20"/>
          <w:szCs w:val="20"/>
        </w:rPr>
      </w:pPr>
    </w:p>
    <w:p w14:paraId="3BE124CE" w14:textId="77777777" w:rsidR="005E08CD" w:rsidRDefault="00000000">
      <w:pPr>
        <w:rPr>
          <w:sz w:val="20"/>
          <w:szCs w:val="20"/>
        </w:rPr>
      </w:pPr>
      <w:r>
        <w:rPr>
          <w:color w:val="000000"/>
          <w:sz w:val="20"/>
          <w:szCs w:val="20"/>
        </w:rPr>
        <w:t xml:space="preserve">           </w:t>
      </w:r>
      <w:r>
        <w:rPr>
          <w:sz w:val="20"/>
          <w:szCs w:val="20"/>
        </w:rPr>
        <w:t>Table S1: Model parameters for coherence matrix simulation (see Figure 1)</w:t>
      </w:r>
    </w:p>
    <w:tbl>
      <w:tblPr>
        <w:tblStyle w:val="a3"/>
        <w:tblW w:w="8220" w:type="dxa"/>
        <w:jc w:val="center"/>
        <w:tblLayout w:type="fixed"/>
        <w:tblLook w:val="0400" w:firstRow="0" w:lastRow="0" w:firstColumn="0" w:lastColumn="0" w:noHBand="0" w:noVBand="1"/>
      </w:tblPr>
      <w:tblGrid>
        <w:gridCol w:w="3770"/>
        <w:gridCol w:w="900"/>
        <w:gridCol w:w="1080"/>
        <w:gridCol w:w="540"/>
        <w:gridCol w:w="630"/>
        <w:gridCol w:w="630"/>
        <w:gridCol w:w="670"/>
      </w:tblGrid>
      <w:tr w:rsidR="005E08CD" w14:paraId="3BE124D2" w14:textId="77777777">
        <w:trPr>
          <w:trHeight w:val="547"/>
          <w:jc w:val="center"/>
        </w:trPr>
        <w:tc>
          <w:tcPr>
            <w:tcW w:w="3770" w:type="dxa"/>
            <w:vMerge w:val="restart"/>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CF" w14:textId="77777777" w:rsidR="005E08CD" w:rsidRDefault="00000000">
            <w:pPr>
              <w:rPr>
                <w:sz w:val="20"/>
                <w:szCs w:val="20"/>
              </w:rPr>
            </w:pPr>
            <w:r>
              <w:rPr>
                <w:sz w:val="20"/>
                <w:szCs w:val="20"/>
              </w:rPr>
              <w:t>Temporal coherence </w:t>
            </w:r>
          </w:p>
          <w:p w14:paraId="3BE124D0" w14:textId="77777777" w:rsidR="005E08CD" w:rsidRDefault="00000000">
            <w:pPr>
              <w:rPr>
                <w:sz w:val="20"/>
                <w:szCs w:val="20"/>
              </w:rPr>
            </w:pPr>
            <w:r>
              <w:rPr>
                <w:sz w:val="20"/>
                <w:szCs w:val="20"/>
              </w:rPr>
              <w:t>model</w:t>
            </w:r>
          </w:p>
        </w:tc>
        <w:tc>
          <w:tcPr>
            <w:tcW w:w="4450" w:type="dxa"/>
            <w:gridSpan w:val="6"/>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1" w14:textId="77777777" w:rsidR="005E08CD" w:rsidRDefault="00000000">
            <w:pPr>
              <w:rPr>
                <w:sz w:val="20"/>
                <w:szCs w:val="20"/>
              </w:rPr>
            </w:pPr>
            <w:r>
              <w:rPr>
                <w:sz w:val="20"/>
                <w:szCs w:val="20"/>
              </w:rPr>
              <w:t>Model parameters (A and B are the calculated seasonal decorrelation parameters)</w:t>
            </w:r>
          </w:p>
        </w:tc>
      </w:tr>
      <w:tr w:rsidR="005E08CD" w14:paraId="3BE124DA" w14:textId="77777777">
        <w:trPr>
          <w:trHeight w:val="376"/>
          <w:jc w:val="center"/>
        </w:trPr>
        <w:tc>
          <w:tcPr>
            <w:tcW w:w="3770" w:type="dxa"/>
            <w:vMerge/>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3" w14:textId="77777777" w:rsidR="005E08CD" w:rsidRDefault="005E08CD">
            <w:pPr>
              <w:widowControl w:val="0"/>
              <w:pBdr>
                <w:top w:val="nil"/>
                <w:left w:val="nil"/>
                <w:bottom w:val="nil"/>
                <w:right w:val="nil"/>
                <w:between w:val="nil"/>
              </w:pBdr>
              <w:rPr>
                <w:sz w:val="20"/>
                <w:szCs w:val="20"/>
              </w:rPr>
            </w:pPr>
          </w:p>
        </w:tc>
        <w:tc>
          <w:tcPr>
            <w:tcW w:w="9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4" w14:textId="77777777" w:rsidR="005E08CD" w:rsidRDefault="00000000">
            <w:pPr>
              <w:rPr>
                <w:sz w:val="20"/>
                <w:szCs w:val="20"/>
              </w:rPr>
            </w:pPr>
            <w:r>
              <w:rPr>
                <w:sz w:val="20"/>
                <w:szCs w:val="20"/>
              </w:rPr>
              <w:t> </w:t>
            </w:r>
            <m:oMath>
              <m:r>
                <w:rPr>
                  <w:rFonts w:ascii="Cambria Math" w:hAnsi="Cambria Math"/>
                </w:rPr>
                <m:t>τ</m:t>
              </m:r>
              <m:r>
                <w:rPr>
                  <w:rFonts w:ascii="Cambria Math" w:eastAsia="Cambria Math" w:hAnsi="Cambria Math" w:cs="Cambria Math"/>
                  <w:sz w:val="20"/>
                  <w:szCs w:val="20"/>
                </w:rPr>
                <m:t xml:space="preserve">  </m:t>
              </m:r>
            </m:oMath>
            <w:r>
              <w:rPr>
                <w:sz w:val="20"/>
                <w:szCs w:val="20"/>
              </w:rPr>
              <w:t>(days)</w:t>
            </w:r>
          </w:p>
        </w:tc>
        <w:tc>
          <w:tcPr>
            <w:tcW w:w="108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5" w14:textId="77777777" w:rsidR="005E08CD" w:rsidRDefault="00000000">
            <w:pPr>
              <w:rPr>
                <w:sz w:val="20"/>
                <w:szCs w:val="20"/>
              </w:rPr>
            </w:pPr>
            <m:oMath>
              <m:r>
                <w:rPr>
                  <w:rFonts w:ascii="Cambria Math" w:hAnsi="Cambria Math"/>
                </w:rPr>
                <m:t>ν</m:t>
              </m:r>
              <m:r>
                <w:rPr>
                  <w:rFonts w:ascii="Cambria Math" w:eastAsia="Cambria Math" w:hAnsi="Cambria Math" w:cs="Cambria Math"/>
                  <w:sz w:val="20"/>
                  <w:szCs w:val="20"/>
                </w:rPr>
                <m:t xml:space="preserve">  </m:t>
              </m:r>
            </m:oMath>
            <w:r>
              <w:rPr>
                <w:sz w:val="20"/>
                <w:szCs w:val="20"/>
              </w:rPr>
              <w:t>(mm/yr)</w:t>
            </w:r>
          </w:p>
        </w:tc>
        <w:tc>
          <w:tcPr>
            <w:tcW w:w="5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6" w14:textId="77777777" w:rsidR="005E08CD" w:rsidRDefault="00000000">
            <w:pPr>
              <w:rPr>
                <w:rFonts w:ascii="Cambria Math" w:eastAsia="Cambria Math" w:hAnsi="Cambria Math" w:cs="Cambria Math"/>
                <w:sz w:val="20"/>
                <w:szCs w:val="20"/>
              </w:rPr>
            </w:pPr>
            <m:oMathPara>
              <m:oMath>
                <m:sSup>
                  <m:sSupPr>
                    <m:ctrlPr>
                      <w:rPr>
                        <w:rFonts w:ascii="Cambria Math" w:eastAsia="Cambria Math" w:hAnsi="Cambria Math" w:cs="Cambria Math"/>
                        <w:sz w:val="20"/>
                        <w:szCs w:val="20"/>
                      </w:rPr>
                    </m:ctrlPr>
                  </m:sSupPr>
                  <m:e>
                    <m:r>
                      <w:rPr>
                        <w:rFonts w:ascii="Cambria Math" w:hAnsi="Cambria Math"/>
                      </w:rPr>
                      <m:t>γ</m:t>
                    </m:r>
                  </m:e>
                  <m:sup>
                    <m:r>
                      <w:rPr>
                        <w:rFonts w:ascii="Cambria Math" w:eastAsia="Cambria Math" w:hAnsi="Cambria Math" w:cs="Cambria Math"/>
                        <w:sz w:val="20"/>
                        <w:szCs w:val="20"/>
                      </w:rPr>
                      <m:t>0</m:t>
                    </m:r>
                  </m:sup>
                </m:sSup>
              </m:oMath>
            </m:oMathPara>
          </w:p>
        </w:tc>
        <w:tc>
          <w:tcPr>
            <w:tcW w:w="6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7" w14:textId="77777777" w:rsidR="005E08CD" w:rsidRDefault="00000000">
            <w:pPr>
              <w:rPr>
                <w:rFonts w:ascii="Cambria Math" w:eastAsia="Cambria Math" w:hAnsi="Cambria Math" w:cs="Cambria Math"/>
                <w:sz w:val="20"/>
                <w:szCs w:val="20"/>
              </w:rPr>
            </w:pPr>
            <m:oMathPara>
              <m:oMath>
                <m:sSup>
                  <m:sSupPr>
                    <m:ctrlPr>
                      <w:rPr>
                        <w:rFonts w:ascii="Cambria Math" w:hAnsi="Cambria Math"/>
                      </w:rPr>
                    </m:ctrlPr>
                  </m:sSupPr>
                  <m:e>
                    <m:r>
                      <w:rPr>
                        <w:rFonts w:ascii="Cambria Math" w:hAnsi="Cambria Math"/>
                      </w:rPr>
                      <m:t>γ</m:t>
                    </m:r>
                  </m:e>
                  <m:sup>
                    <m:r>
                      <w:rPr>
                        <w:rFonts w:ascii="Cambria Math" w:hAnsi="Cambria Math"/>
                      </w:rPr>
                      <m:t>∞</m:t>
                    </m:r>
                  </m:sup>
                </m:sSup>
              </m:oMath>
            </m:oMathPara>
          </w:p>
        </w:tc>
        <w:tc>
          <w:tcPr>
            <w:tcW w:w="6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8" w14:textId="77777777" w:rsidR="005E08CD" w:rsidRDefault="00000000">
            <w:pPr>
              <w:rPr>
                <w:rFonts w:ascii="Cambria Math" w:eastAsia="Cambria Math" w:hAnsi="Cambria Math" w:cs="Cambria Math"/>
                <w:sz w:val="20"/>
                <w:szCs w:val="20"/>
              </w:rPr>
            </w:pPr>
            <m:oMathPara>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A</m:t>
                    </m:r>
                  </m:e>
                  <m:sub>
                    <m:r>
                      <w:rPr>
                        <w:rFonts w:ascii="Cambria Math" w:eastAsia="Cambria Math" w:hAnsi="Cambria Math" w:cs="Cambria Math"/>
                        <w:sz w:val="20"/>
                        <w:szCs w:val="20"/>
                      </w:rPr>
                      <m:t>S</m:t>
                    </m:r>
                  </m:sub>
                </m:sSub>
              </m:oMath>
            </m:oMathPara>
          </w:p>
        </w:tc>
        <w:tc>
          <w:tcPr>
            <w:tcW w:w="67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9" w14:textId="77777777" w:rsidR="005E08CD" w:rsidRDefault="00000000">
            <w:pPr>
              <w:rPr>
                <w:rFonts w:ascii="Cambria Math" w:eastAsia="Cambria Math" w:hAnsi="Cambria Math" w:cs="Cambria Math"/>
                <w:sz w:val="20"/>
                <w:szCs w:val="20"/>
              </w:rPr>
            </w:pPr>
            <m:oMathPara>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B</m:t>
                    </m:r>
                  </m:e>
                  <m:sub>
                    <m:r>
                      <w:rPr>
                        <w:rFonts w:ascii="Cambria Math" w:eastAsia="Cambria Math" w:hAnsi="Cambria Math" w:cs="Cambria Math"/>
                        <w:sz w:val="20"/>
                        <w:szCs w:val="20"/>
                      </w:rPr>
                      <m:t>S</m:t>
                    </m:r>
                  </m:sub>
                </m:sSub>
              </m:oMath>
            </m:oMathPara>
          </w:p>
        </w:tc>
      </w:tr>
      <w:tr w:rsidR="005E08CD" w14:paraId="3BE124E3" w14:textId="77777777">
        <w:trPr>
          <w:trHeight w:val="565"/>
          <w:jc w:val="center"/>
        </w:trPr>
        <w:tc>
          <w:tcPr>
            <w:tcW w:w="377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B" w14:textId="77777777" w:rsidR="005E08CD" w:rsidRDefault="00000000">
            <w:pPr>
              <w:rPr>
                <w:sz w:val="20"/>
                <w:szCs w:val="20"/>
              </w:rPr>
            </w:pPr>
            <w:r>
              <w:rPr>
                <w:sz w:val="20"/>
                <w:szCs w:val="20"/>
              </w:rPr>
              <w:t>Long-term coherent   </w:t>
            </w:r>
          </w:p>
          <w:p w14:paraId="3BE124DC" w14:textId="77777777" w:rsidR="005E08CD" w:rsidRDefault="00000000">
            <w:pPr>
              <w:rPr>
                <w:sz w:val="20"/>
                <w:szCs w:val="20"/>
              </w:rPr>
            </w:pPr>
            <w:r>
              <w:rPr>
                <w:sz w:val="20"/>
                <w:szCs w:val="20"/>
              </w:rPr>
              <w:t>(Figure 1b)</w:t>
            </w:r>
          </w:p>
        </w:tc>
        <w:tc>
          <w:tcPr>
            <w:tcW w:w="900" w:type="dxa"/>
            <w:vMerge w:val="restart"/>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D" w14:textId="77777777" w:rsidR="005E08CD" w:rsidRDefault="00000000">
            <w:pPr>
              <w:rPr>
                <w:sz w:val="20"/>
                <w:szCs w:val="20"/>
              </w:rPr>
            </w:pPr>
            <w:r>
              <w:rPr>
                <w:sz w:val="20"/>
                <w:szCs w:val="20"/>
              </w:rPr>
              <w:t>50</w:t>
            </w:r>
          </w:p>
        </w:tc>
        <w:tc>
          <w:tcPr>
            <w:tcW w:w="1080" w:type="dxa"/>
            <w:vMerge w:val="restart"/>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E" w14:textId="77777777" w:rsidR="005E08CD" w:rsidRDefault="00000000">
            <w:pPr>
              <w:rPr>
                <w:sz w:val="20"/>
                <w:szCs w:val="20"/>
              </w:rPr>
            </w:pPr>
            <w:r>
              <w:rPr>
                <w:sz w:val="20"/>
                <w:szCs w:val="20"/>
              </w:rPr>
              <w:t>4</w:t>
            </w:r>
          </w:p>
        </w:tc>
        <w:tc>
          <w:tcPr>
            <w:tcW w:w="540" w:type="dxa"/>
            <w:vMerge w:val="restart"/>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DF" w14:textId="77777777" w:rsidR="005E08CD" w:rsidRDefault="00000000">
            <w:pPr>
              <w:rPr>
                <w:sz w:val="20"/>
                <w:szCs w:val="20"/>
              </w:rPr>
            </w:pPr>
            <w:r>
              <w:rPr>
                <w:sz w:val="20"/>
                <w:szCs w:val="20"/>
              </w:rPr>
              <w:t>0.6</w:t>
            </w:r>
          </w:p>
        </w:tc>
        <w:tc>
          <w:tcPr>
            <w:tcW w:w="6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0" w14:textId="77777777" w:rsidR="005E08CD" w:rsidRDefault="00000000">
            <w:pPr>
              <w:rPr>
                <w:sz w:val="20"/>
                <w:szCs w:val="20"/>
              </w:rPr>
            </w:pPr>
            <w:r>
              <w:rPr>
                <w:sz w:val="20"/>
                <w:szCs w:val="20"/>
              </w:rPr>
              <w:t>0.1</w:t>
            </w:r>
          </w:p>
        </w:tc>
        <w:tc>
          <w:tcPr>
            <w:tcW w:w="6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1" w14:textId="77777777" w:rsidR="005E08CD" w:rsidRDefault="00000000">
            <w:pPr>
              <w:rPr>
                <w:sz w:val="20"/>
                <w:szCs w:val="20"/>
              </w:rPr>
            </w:pPr>
            <w:r>
              <w:rPr>
                <w:sz w:val="20"/>
                <w:szCs w:val="20"/>
              </w:rPr>
              <w:t>n/a</w:t>
            </w:r>
          </w:p>
        </w:tc>
        <w:tc>
          <w:tcPr>
            <w:tcW w:w="67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2" w14:textId="77777777" w:rsidR="005E08CD" w:rsidRDefault="00000000">
            <w:pPr>
              <w:rPr>
                <w:sz w:val="20"/>
                <w:szCs w:val="20"/>
              </w:rPr>
            </w:pPr>
            <w:r>
              <w:rPr>
                <w:sz w:val="20"/>
                <w:szCs w:val="20"/>
              </w:rPr>
              <w:t>n/a</w:t>
            </w:r>
          </w:p>
        </w:tc>
      </w:tr>
      <w:tr w:rsidR="005E08CD" w14:paraId="3BE124EB" w14:textId="77777777">
        <w:trPr>
          <w:trHeight w:val="457"/>
          <w:jc w:val="center"/>
        </w:trPr>
        <w:tc>
          <w:tcPr>
            <w:tcW w:w="377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4" w14:textId="77777777" w:rsidR="005E08CD" w:rsidRDefault="00000000">
            <w:pPr>
              <w:rPr>
                <w:sz w:val="20"/>
                <w:szCs w:val="20"/>
              </w:rPr>
            </w:pPr>
            <w:r>
              <w:rPr>
                <w:sz w:val="20"/>
                <w:szCs w:val="20"/>
              </w:rPr>
              <w:t>Long-term decorrelated (Figure 1c)</w:t>
            </w:r>
          </w:p>
        </w:tc>
        <w:tc>
          <w:tcPr>
            <w:tcW w:w="900" w:type="dxa"/>
            <w:vMerge/>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5" w14:textId="77777777" w:rsidR="005E08CD" w:rsidRDefault="005E08CD">
            <w:pPr>
              <w:widowControl w:val="0"/>
              <w:pBdr>
                <w:top w:val="nil"/>
                <w:left w:val="nil"/>
                <w:bottom w:val="nil"/>
                <w:right w:val="nil"/>
                <w:between w:val="nil"/>
              </w:pBdr>
              <w:rPr>
                <w:sz w:val="20"/>
                <w:szCs w:val="20"/>
              </w:rPr>
            </w:pPr>
          </w:p>
        </w:tc>
        <w:tc>
          <w:tcPr>
            <w:tcW w:w="1080" w:type="dxa"/>
            <w:vMerge/>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6" w14:textId="77777777" w:rsidR="005E08CD" w:rsidRDefault="005E08CD">
            <w:pPr>
              <w:widowControl w:val="0"/>
              <w:pBdr>
                <w:top w:val="nil"/>
                <w:left w:val="nil"/>
                <w:bottom w:val="nil"/>
                <w:right w:val="nil"/>
                <w:between w:val="nil"/>
              </w:pBdr>
              <w:rPr>
                <w:sz w:val="20"/>
                <w:szCs w:val="20"/>
              </w:rPr>
            </w:pPr>
          </w:p>
        </w:tc>
        <w:tc>
          <w:tcPr>
            <w:tcW w:w="540" w:type="dxa"/>
            <w:vMerge/>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7" w14:textId="77777777" w:rsidR="005E08CD" w:rsidRDefault="005E08CD">
            <w:pPr>
              <w:widowControl w:val="0"/>
              <w:pBdr>
                <w:top w:val="nil"/>
                <w:left w:val="nil"/>
                <w:bottom w:val="nil"/>
                <w:right w:val="nil"/>
                <w:between w:val="nil"/>
              </w:pBdr>
              <w:rPr>
                <w:sz w:val="20"/>
                <w:szCs w:val="20"/>
              </w:rPr>
            </w:pPr>
          </w:p>
        </w:tc>
        <w:tc>
          <w:tcPr>
            <w:tcW w:w="6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8" w14:textId="77777777" w:rsidR="005E08CD" w:rsidRDefault="00000000">
            <w:pPr>
              <w:rPr>
                <w:sz w:val="20"/>
                <w:szCs w:val="20"/>
              </w:rPr>
            </w:pPr>
            <w:r>
              <w:rPr>
                <w:sz w:val="20"/>
                <w:szCs w:val="20"/>
              </w:rPr>
              <w:t>0</w:t>
            </w:r>
          </w:p>
        </w:tc>
        <w:tc>
          <w:tcPr>
            <w:tcW w:w="6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9" w14:textId="77777777" w:rsidR="005E08CD" w:rsidRDefault="00000000">
            <w:pPr>
              <w:rPr>
                <w:sz w:val="20"/>
                <w:szCs w:val="20"/>
              </w:rPr>
            </w:pPr>
            <w:r>
              <w:rPr>
                <w:sz w:val="20"/>
                <w:szCs w:val="20"/>
              </w:rPr>
              <w:t>n/a</w:t>
            </w:r>
          </w:p>
        </w:tc>
        <w:tc>
          <w:tcPr>
            <w:tcW w:w="67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A" w14:textId="77777777" w:rsidR="005E08CD" w:rsidRDefault="00000000">
            <w:pPr>
              <w:rPr>
                <w:sz w:val="20"/>
                <w:szCs w:val="20"/>
              </w:rPr>
            </w:pPr>
            <w:r>
              <w:rPr>
                <w:sz w:val="20"/>
                <w:szCs w:val="20"/>
              </w:rPr>
              <w:t>n/a</w:t>
            </w:r>
          </w:p>
        </w:tc>
      </w:tr>
      <w:tr w:rsidR="005E08CD" w14:paraId="3BE124F3" w14:textId="77777777">
        <w:trPr>
          <w:trHeight w:val="430"/>
          <w:jc w:val="center"/>
        </w:trPr>
        <w:tc>
          <w:tcPr>
            <w:tcW w:w="377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C" w14:textId="77777777" w:rsidR="005E08CD" w:rsidRDefault="00000000">
            <w:pPr>
              <w:rPr>
                <w:sz w:val="20"/>
                <w:szCs w:val="20"/>
              </w:rPr>
            </w:pPr>
            <w:r>
              <w:rPr>
                <w:sz w:val="20"/>
                <w:szCs w:val="20"/>
              </w:rPr>
              <w:t>Light seasonal decorrelation (Figure 1d)</w:t>
            </w:r>
          </w:p>
        </w:tc>
        <w:tc>
          <w:tcPr>
            <w:tcW w:w="900" w:type="dxa"/>
            <w:vMerge w:val="restart"/>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D" w14:textId="77777777" w:rsidR="005E08CD" w:rsidRDefault="00000000">
            <w:pPr>
              <w:rPr>
                <w:sz w:val="20"/>
                <w:szCs w:val="20"/>
              </w:rPr>
            </w:pPr>
            <w:r>
              <w:rPr>
                <w:sz w:val="20"/>
                <w:szCs w:val="20"/>
              </w:rPr>
              <w:t>400</w:t>
            </w:r>
          </w:p>
        </w:tc>
        <w:tc>
          <w:tcPr>
            <w:tcW w:w="1080" w:type="dxa"/>
            <w:vMerge/>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E" w14:textId="77777777" w:rsidR="005E08CD" w:rsidRDefault="005E08CD">
            <w:pPr>
              <w:widowControl w:val="0"/>
              <w:pBdr>
                <w:top w:val="nil"/>
                <w:left w:val="nil"/>
                <w:bottom w:val="nil"/>
                <w:right w:val="nil"/>
                <w:between w:val="nil"/>
              </w:pBdr>
              <w:rPr>
                <w:sz w:val="20"/>
                <w:szCs w:val="20"/>
              </w:rPr>
            </w:pPr>
          </w:p>
        </w:tc>
        <w:tc>
          <w:tcPr>
            <w:tcW w:w="540" w:type="dxa"/>
            <w:vMerge/>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EF" w14:textId="77777777" w:rsidR="005E08CD" w:rsidRDefault="005E08CD">
            <w:pPr>
              <w:widowControl w:val="0"/>
              <w:pBdr>
                <w:top w:val="nil"/>
                <w:left w:val="nil"/>
                <w:bottom w:val="nil"/>
                <w:right w:val="nil"/>
                <w:between w:val="nil"/>
              </w:pBdr>
              <w:rPr>
                <w:sz w:val="20"/>
                <w:szCs w:val="20"/>
              </w:rPr>
            </w:pPr>
          </w:p>
        </w:tc>
        <w:tc>
          <w:tcPr>
            <w:tcW w:w="6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F0" w14:textId="77777777" w:rsidR="005E08CD" w:rsidRDefault="00000000">
            <w:pPr>
              <w:rPr>
                <w:sz w:val="20"/>
                <w:szCs w:val="20"/>
              </w:rPr>
            </w:pPr>
            <w:r>
              <w:rPr>
                <w:sz w:val="20"/>
                <w:szCs w:val="20"/>
              </w:rPr>
              <w:t>0.1</w:t>
            </w:r>
          </w:p>
        </w:tc>
        <w:tc>
          <w:tcPr>
            <w:tcW w:w="6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F1" w14:textId="77777777" w:rsidR="005E08CD" w:rsidRDefault="00000000">
            <w:pPr>
              <w:rPr>
                <w:sz w:val="20"/>
                <w:szCs w:val="20"/>
              </w:rPr>
            </w:pPr>
            <w:r>
              <w:rPr>
                <w:sz w:val="20"/>
                <w:szCs w:val="20"/>
              </w:rPr>
              <w:t>0.387</w:t>
            </w:r>
          </w:p>
        </w:tc>
        <w:tc>
          <w:tcPr>
            <w:tcW w:w="67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F2" w14:textId="77777777" w:rsidR="005E08CD" w:rsidRDefault="00000000">
            <w:pPr>
              <w:rPr>
                <w:sz w:val="20"/>
                <w:szCs w:val="20"/>
              </w:rPr>
            </w:pPr>
            <w:r>
              <w:rPr>
                <w:sz w:val="20"/>
                <w:szCs w:val="20"/>
              </w:rPr>
              <w:t>0.387</w:t>
            </w:r>
          </w:p>
        </w:tc>
      </w:tr>
      <w:tr w:rsidR="005E08CD" w14:paraId="3BE124FC" w14:textId="77777777">
        <w:trPr>
          <w:trHeight w:val="547"/>
          <w:jc w:val="center"/>
        </w:trPr>
        <w:tc>
          <w:tcPr>
            <w:tcW w:w="377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F4" w14:textId="77777777" w:rsidR="005E08CD" w:rsidRDefault="00000000">
            <w:pPr>
              <w:rPr>
                <w:sz w:val="20"/>
                <w:szCs w:val="20"/>
              </w:rPr>
            </w:pPr>
            <w:r>
              <w:rPr>
                <w:sz w:val="20"/>
                <w:szCs w:val="20"/>
              </w:rPr>
              <w:t>Strong seasonal decorrelation </w:t>
            </w:r>
          </w:p>
          <w:p w14:paraId="3BE124F5" w14:textId="77777777" w:rsidR="005E08CD" w:rsidRDefault="00000000">
            <w:pPr>
              <w:rPr>
                <w:sz w:val="20"/>
                <w:szCs w:val="20"/>
              </w:rPr>
            </w:pPr>
            <w:r>
              <w:rPr>
                <w:sz w:val="20"/>
                <w:szCs w:val="20"/>
              </w:rPr>
              <w:t>(Figure 1e)</w:t>
            </w:r>
          </w:p>
        </w:tc>
        <w:tc>
          <w:tcPr>
            <w:tcW w:w="900" w:type="dxa"/>
            <w:vMerge/>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F6" w14:textId="77777777" w:rsidR="005E08CD" w:rsidRDefault="005E08CD">
            <w:pPr>
              <w:widowControl w:val="0"/>
              <w:pBdr>
                <w:top w:val="nil"/>
                <w:left w:val="nil"/>
                <w:bottom w:val="nil"/>
                <w:right w:val="nil"/>
                <w:between w:val="nil"/>
              </w:pBdr>
              <w:rPr>
                <w:sz w:val="20"/>
                <w:szCs w:val="20"/>
              </w:rPr>
            </w:pPr>
          </w:p>
        </w:tc>
        <w:tc>
          <w:tcPr>
            <w:tcW w:w="1080" w:type="dxa"/>
            <w:vMerge/>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F7" w14:textId="77777777" w:rsidR="005E08CD" w:rsidRDefault="005E08CD">
            <w:pPr>
              <w:widowControl w:val="0"/>
              <w:pBdr>
                <w:top w:val="nil"/>
                <w:left w:val="nil"/>
                <w:bottom w:val="nil"/>
                <w:right w:val="nil"/>
                <w:between w:val="nil"/>
              </w:pBdr>
              <w:rPr>
                <w:sz w:val="20"/>
                <w:szCs w:val="20"/>
              </w:rPr>
            </w:pPr>
          </w:p>
        </w:tc>
        <w:tc>
          <w:tcPr>
            <w:tcW w:w="540" w:type="dxa"/>
            <w:vMerge/>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F8" w14:textId="77777777" w:rsidR="005E08CD" w:rsidRDefault="005E08CD">
            <w:pPr>
              <w:widowControl w:val="0"/>
              <w:pBdr>
                <w:top w:val="nil"/>
                <w:left w:val="nil"/>
                <w:bottom w:val="nil"/>
                <w:right w:val="nil"/>
                <w:between w:val="nil"/>
              </w:pBdr>
              <w:rPr>
                <w:sz w:val="20"/>
                <w:szCs w:val="20"/>
              </w:rPr>
            </w:pPr>
          </w:p>
        </w:tc>
        <w:tc>
          <w:tcPr>
            <w:tcW w:w="6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F9" w14:textId="77777777" w:rsidR="005E08CD" w:rsidRDefault="00000000">
            <w:pPr>
              <w:rPr>
                <w:sz w:val="20"/>
                <w:szCs w:val="20"/>
              </w:rPr>
            </w:pPr>
            <w:r>
              <w:rPr>
                <w:sz w:val="20"/>
                <w:szCs w:val="20"/>
              </w:rPr>
              <w:t>0</w:t>
            </w:r>
          </w:p>
        </w:tc>
        <w:tc>
          <w:tcPr>
            <w:tcW w:w="6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FA" w14:textId="77777777" w:rsidR="005E08CD" w:rsidRDefault="00000000">
            <w:pPr>
              <w:rPr>
                <w:sz w:val="20"/>
                <w:szCs w:val="20"/>
              </w:rPr>
            </w:pPr>
            <w:r>
              <w:rPr>
                <w:sz w:val="20"/>
                <w:szCs w:val="20"/>
              </w:rPr>
              <w:t>0.545</w:t>
            </w:r>
          </w:p>
        </w:tc>
        <w:tc>
          <w:tcPr>
            <w:tcW w:w="67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14:paraId="3BE124FB" w14:textId="77777777" w:rsidR="005E08CD" w:rsidRDefault="00000000">
            <w:pPr>
              <w:rPr>
                <w:sz w:val="20"/>
                <w:szCs w:val="20"/>
              </w:rPr>
            </w:pPr>
            <w:r>
              <w:rPr>
                <w:sz w:val="20"/>
                <w:szCs w:val="20"/>
              </w:rPr>
              <w:t>0.229</w:t>
            </w:r>
          </w:p>
        </w:tc>
      </w:tr>
    </w:tbl>
    <w:p w14:paraId="3BE124FD" w14:textId="77777777" w:rsidR="005E08CD" w:rsidRDefault="005E08CD">
      <w:pPr>
        <w:spacing w:line="480" w:lineRule="auto"/>
        <w:rPr>
          <w:color w:val="231F20"/>
          <w:sz w:val="20"/>
          <w:szCs w:val="20"/>
        </w:rPr>
      </w:pPr>
    </w:p>
    <w:p w14:paraId="3BE124FE" w14:textId="77777777" w:rsidR="005E08CD" w:rsidRDefault="005E08CD">
      <w:pPr>
        <w:spacing w:line="480" w:lineRule="auto"/>
        <w:rPr>
          <w:color w:val="231F20"/>
          <w:sz w:val="20"/>
          <w:szCs w:val="20"/>
        </w:rPr>
      </w:pPr>
    </w:p>
    <w:p w14:paraId="3BE124FF" w14:textId="77777777" w:rsidR="005E08CD" w:rsidRDefault="00000000">
      <w:pPr>
        <w:spacing w:line="480" w:lineRule="auto"/>
        <w:rPr>
          <w:color w:val="335B8B"/>
          <w:sz w:val="20"/>
          <w:szCs w:val="20"/>
        </w:rPr>
      </w:pPr>
      <w:r>
        <w:rPr>
          <w:color w:val="335B8B"/>
          <w:sz w:val="20"/>
          <w:szCs w:val="20"/>
        </w:rPr>
        <w:t xml:space="preserve">S2. Unwrapping error propagation </w:t>
      </w:r>
    </w:p>
    <w:p w14:paraId="3BE12500" w14:textId="77777777" w:rsidR="005E08CD" w:rsidRDefault="00000000">
      <w:pPr>
        <w:spacing w:line="480" w:lineRule="auto"/>
        <w:jc w:val="both"/>
        <w:rPr>
          <w:sz w:val="20"/>
          <w:szCs w:val="20"/>
        </w:rPr>
      </w:pPr>
      <w:r>
        <w:rPr>
          <w:sz w:val="20"/>
          <w:szCs w:val="20"/>
        </w:rPr>
        <w:t xml:space="preserve">In the first subsection of this section, we show the unwrapping networks used for simulation in section 4 (Section S2A). In the second subsection we show simulations for inversion of different unwrapping networks with L1- and L2-norm minimization assuming a non-zero displacement with random tropospheric artifacts (Section S2B). In the third subsection we show the RMSE, and velocity estimated for 1000 realization of simulated zero displacement time series for different networks (Section S2C). In the fourth subsection we </w:t>
      </w:r>
      <w:r>
        <w:rPr>
          <w:sz w:val="20"/>
          <w:szCs w:val="20"/>
        </w:rPr>
        <w:lastRenderedPageBreak/>
        <w:t>show the difference of displacements obtained from different networks with the one obtained from a single reference network (Section S2D). In the last subsection we show an example of unwrapping error propagation over agricultural fields after phase linking (Section S2E).</w:t>
      </w:r>
    </w:p>
    <w:p w14:paraId="3BE12501" w14:textId="77777777" w:rsidR="005E08CD" w:rsidRDefault="005E08CD">
      <w:pPr>
        <w:spacing w:line="480" w:lineRule="auto"/>
        <w:rPr>
          <w:color w:val="335B8B"/>
          <w:sz w:val="20"/>
          <w:szCs w:val="20"/>
        </w:rPr>
      </w:pPr>
    </w:p>
    <w:p w14:paraId="3BE12502" w14:textId="77777777" w:rsidR="005E08CD" w:rsidRDefault="00000000">
      <w:pPr>
        <w:spacing w:line="480" w:lineRule="auto"/>
        <w:rPr>
          <w:color w:val="335B8B"/>
          <w:sz w:val="20"/>
          <w:szCs w:val="20"/>
        </w:rPr>
      </w:pPr>
      <w:r>
        <w:rPr>
          <w:color w:val="335B8B"/>
          <w:sz w:val="20"/>
          <w:szCs w:val="20"/>
        </w:rPr>
        <w:t>S2A Unwrapping networks</w:t>
      </w:r>
    </w:p>
    <w:p w14:paraId="3BE12503" w14:textId="77777777" w:rsidR="005E08CD" w:rsidRDefault="00000000">
      <w:pPr>
        <w:spacing w:line="480" w:lineRule="auto"/>
        <w:jc w:val="both"/>
        <w:rPr>
          <w:color w:val="231F20"/>
          <w:sz w:val="20"/>
          <w:szCs w:val="20"/>
        </w:rPr>
      </w:pPr>
      <w:r>
        <w:rPr>
          <w:color w:val="231F20"/>
          <w:sz w:val="20"/>
          <w:szCs w:val="20"/>
        </w:rPr>
        <w:t>As we mention</w:t>
      </w:r>
      <w:r>
        <w:rPr>
          <w:sz w:val="20"/>
          <w:szCs w:val="20"/>
        </w:rPr>
        <w:t xml:space="preserve">ed in section 4 in the main paper, we </w:t>
      </w:r>
      <w:r>
        <w:rPr>
          <w:color w:val="231F20"/>
          <w:sz w:val="20"/>
          <w:szCs w:val="20"/>
        </w:rPr>
        <w:t>simulate different networks (Figure S2.1) to assess the unwrapping error propagation and we use the real baselines of Sentinel-1 data for two consecutive years. In the single reference network, we select the middle image as the reference image. For the Delaunay network, we use a scale factor of 4 for the ratio of perpendicular baselines to temporal baselines. For annual ministacks, we connect ministacks with three connections, one is between the reference images of the two ministacks, one is the smallest temporal baseline which is between the last image of the first ministack and first image of the second ministack, and the last one is a small perpendicular baseline between the two ministacks. For sequential networks, we select 3, 5 and 8 connections for comparison.</w:t>
      </w:r>
    </w:p>
    <w:p w14:paraId="3BE12504" w14:textId="77777777" w:rsidR="005E08CD" w:rsidRDefault="005E08CD">
      <w:pPr>
        <w:spacing w:line="480" w:lineRule="auto"/>
        <w:rPr>
          <w:color w:val="231F20"/>
          <w:sz w:val="20"/>
          <w:szCs w:val="20"/>
        </w:rPr>
      </w:pPr>
    </w:p>
    <w:p w14:paraId="3BE12505" w14:textId="77777777" w:rsidR="005E08CD" w:rsidRDefault="005E08CD">
      <w:pPr>
        <w:spacing w:line="480" w:lineRule="auto"/>
        <w:rPr>
          <w:color w:val="231F20"/>
          <w:sz w:val="20"/>
          <w:szCs w:val="20"/>
        </w:rPr>
      </w:pPr>
    </w:p>
    <w:p w14:paraId="3BE12506" w14:textId="77777777" w:rsidR="005E08CD" w:rsidRDefault="00000000">
      <w:pPr>
        <w:spacing w:line="480" w:lineRule="auto"/>
        <w:rPr>
          <w:color w:val="231F20"/>
          <w:sz w:val="20"/>
          <w:szCs w:val="20"/>
        </w:rPr>
      </w:pPr>
      <w:r>
        <w:rPr>
          <w:noProof/>
          <w:color w:val="231F20"/>
          <w:sz w:val="20"/>
          <w:szCs w:val="20"/>
        </w:rPr>
        <w:drawing>
          <wp:inline distT="114300" distB="114300" distL="114300" distR="114300" wp14:anchorId="3BE126A7" wp14:editId="3BE126A8">
            <wp:extent cx="5943600" cy="2333327"/>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2333327"/>
                    </a:xfrm>
                    <a:prstGeom prst="rect">
                      <a:avLst/>
                    </a:prstGeom>
                    <a:ln/>
                  </pic:spPr>
                </pic:pic>
              </a:graphicData>
            </a:graphic>
          </wp:inline>
        </w:drawing>
      </w:r>
    </w:p>
    <w:p w14:paraId="3BE12507" w14:textId="77777777" w:rsidR="005E08CD" w:rsidRDefault="005E08CD">
      <w:pPr>
        <w:spacing w:line="480" w:lineRule="auto"/>
        <w:rPr>
          <w:color w:val="231F20"/>
          <w:sz w:val="20"/>
          <w:szCs w:val="20"/>
        </w:rPr>
      </w:pPr>
    </w:p>
    <w:p w14:paraId="3BE12508" w14:textId="77777777" w:rsidR="005E08CD" w:rsidRDefault="00000000">
      <w:pPr>
        <w:spacing w:line="480" w:lineRule="auto"/>
        <w:jc w:val="both"/>
        <w:rPr>
          <w:color w:val="231F20"/>
          <w:sz w:val="20"/>
          <w:szCs w:val="20"/>
        </w:rPr>
      </w:pPr>
      <w:r>
        <w:rPr>
          <w:color w:val="231F20"/>
          <w:sz w:val="20"/>
          <w:szCs w:val="20"/>
        </w:rPr>
        <w:t>Figure S2.1: Interferogram network</w:t>
      </w:r>
      <w:r>
        <w:rPr>
          <w:sz w:val="20"/>
          <w:szCs w:val="20"/>
        </w:rPr>
        <w:t xml:space="preserve">s for the simulation of the propagation of unwrapping errors. </w:t>
      </w:r>
      <w:r>
        <w:rPr>
          <w:color w:val="231F20"/>
          <w:sz w:val="20"/>
          <w:szCs w:val="20"/>
        </w:rPr>
        <w:t xml:space="preserve">(a) Single reference network. (b) Delaunay network, (c) annual ministacks network, (d) sequential network with 3 connections, (e) sequential network with 5 connections, (f) sequential network with 8 connections. </w:t>
      </w:r>
    </w:p>
    <w:p w14:paraId="3BE12509" w14:textId="77777777" w:rsidR="005E08CD" w:rsidRDefault="005E08CD">
      <w:pPr>
        <w:spacing w:line="480" w:lineRule="auto"/>
        <w:rPr>
          <w:color w:val="335B8B"/>
          <w:sz w:val="20"/>
          <w:szCs w:val="20"/>
        </w:rPr>
      </w:pPr>
    </w:p>
    <w:p w14:paraId="3BE1250A" w14:textId="77777777" w:rsidR="005E08CD" w:rsidRDefault="00000000">
      <w:pPr>
        <w:spacing w:line="480" w:lineRule="auto"/>
        <w:rPr>
          <w:color w:val="231F20"/>
          <w:sz w:val="20"/>
          <w:szCs w:val="20"/>
        </w:rPr>
      </w:pPr>
      <w:r>
        <w:rPr>
          <w:color w:val="335B8B"/>
          <w:sz w:val="20"/>
          <w:szCs w:val="20"/>
        </w:rPr>
        <w:lastRenderedPageBreak/>
        <w:t>S2B Non-zero displacement with tropospheric perturbations</w:t>
      </w:r>
    </w:p>
    <w:p w14:paraId="3BE1250B" w14:textId="77777777" w:rsidR="005E08CD" w:rsidRDefault="00000000">
      <w:pPr>
        <w:spacing w:line="480" w:lineRule="auto"/>
        <w:jc w:val="both"/>
        <w:rPr>
          <w:sz w:val="20"/>
          <w:szCs w:val="20"/>
        </w:rPr>
      </w:pPr>
      <w:r>
        <w:rPr>
          <w:sz w:val="20"/>
          <w:szCs w:val="20"/>
        </w:rPr>
        <w:t>We show the L1 and L2 norm inversion results for different unwrapping networks by simulating a non-zero displacement signal (</w:t>
      </w:r>
      <m:oMath>
        <m:r>
          <w:rPr>
            <w:rFonts w:ascii="Cambria Math" w:eastAsia="Cambria Math" w:hAnsi="Cambria Math" w:cs="Cambria Math"/>
            <w:sz w:val="20"/>
            <w:szCs w:val="20"/>
          </w:rPr>
          <m:t>4 cm/yr</m:t>
        </m:r>
      </m:oMath>
      <w:r>
        <w:rPr>
          <w:sz w:val="20"/>
          <w:szCs w:val="20"/>
        </w:rPr>
        <w:t xml:space="preserve">) with random tropospheric artifacts in time in the range of </w:t>
      </w:r>
      <m:oMath>
        <m:r>
          <w:rPr>
            <w:rFonts w:ascii="Cambria Math" w:eastAsia="Cambria Math" w:hAnsi="Cambria Math" w:cs="Cambria Math"/>
            <w:sz w:val="20"/>
            <w:szCs w:val="20"/>
          </w:rPr>
          <m:t>-0.5</m:t>
        </m:r>
      </m:oMath>
      <w:r>
        <w:rPr>
          <w:sz w:val="20"/>
          <w:szCs w:val="20"/>
        </w:rPr>
        <w:t xml:space="preserve"> to </w:t>
      </w:r>
      <m:oMath>
        <m:r>
          <w:rPr>
            <w:rFonts w:ascii="Cambria Math" w:eastAsia="Cambria Math" w:hAnsi="Cambria Math" w:cs="Cambria Math"/>
            <w:sz w:val="20"/>
            <w:szCs w:val="20"/>
          </w:rPr>
          <m:t>0.5 cm</m:t>
        </m:r>
      </m:oMath>
      <w:r>
        <w:rPr>
          <w:sz w:val="20"/>
          <w:szCs w:val="20"/>
        </w:rPr>
        <w:t xml:space="preserve"> in Figure S2.2. The results are consistent with our observations of zero displacement simulated data (section 4 in main paper). </w:t>
      </w:r>
    </w:p>
    <w:p w14:paraId="3BE1250C" w14:textId="77777777" w:rsidR="005E08CD" w:rsidRDefault="005E08CD">
      <w:pPr>
        <w:spacing w:line="480" w:lineRule="auto"/>
        <w:jc w:val="both"/>
        <w:rPr>
          <w:color w:val="38761D"/>
          <w:sz w:val="20"/>
          <w:szCs w:val="20"/>
        </w:rPr>
      </w:pPr>
    </w:p>
    <w:p w14:paraId="3BE1250D" w14:textId="77777777" w:rsidR="005E08CD" w:rsidRDefault="005E08CD">
      <w:pPr>
        <w:spacing w:line="480" w:lineRule="auto"/>
        <w:rPr>
          <w:color w:val="231F20"/>
          <w:sz w:val="20"/>
          <w:szCs w:val="20"/>
        </w:rPr>
      </w:pPr>
    </w:p>
    <w:p w14:paraId="3BE1250E" w14:textId="77777777" w:rsidR="005E08CD" w:rsidRDefault="00000000">
      <w:pPr>
        <w:spacing w:line="480" w:lineRule="auto"/>
        <w:jc w:val="center"/>
        <w:rPr>
          <w:color w:val="A64D79"/>
          <w:sz w:val="20"/>
          <w:szCs w:val="20"/>
        </w:rPr>
      </w:pPr>
      <w:r>
        <w:rPr>
          <w:noProof/>
          <w:color w:val="A64D79"/>
          <w:sz w:val="20"/>
          <w:szCs w:val="20"/>
        </w:rPr>
        <w:drawing>
          <wp:inline distT="114300" distB="114300" distL="114300" distR="114300" wp14:anchorId="3BE126A9" wp14:editId="3BE126AA">
            <wp:extent cx="4849621" cy="3092190"/>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849621" cy="3092190"/>
                    </a:xfrm>
                    <a:prstGeom prst="rect">
                      <a:avLst/>
                    </a:prstGeom>
                    <a:ln/>
                  </pic:spPr>
                </pic:pic>
              </a:graphicData>
            </a:graphic>
          </wp:inline>
        </w:drawing>
      </w:r>
    </w:p>
    <w:p w14:paraId="3BE1250F" w14:textId="77777777" w:rsidR="005E08CD" w:rsidRDefault="00000000">
      <w:pPr>
        <w:spacing w:line="480" w:lineRule="auto"/>
        <w:jc w:val="both"/>
        <w:rPr>
          <w:color w:val="A64D79"/>
          <w:sz w:val="20"/>
          <w:szCs w:val="20"/>
        </w:rPr>
      </w:pPr>
      <w:r>
        <w:rPr>
          <w:color w:val="231F20"/>
          <w:sz w:val="20"/>
          <w:szCs w:val="20"/>
        </w:rPr>
        <w:t>Figure S2.2:</w:t>
      </w:r>
      <w:r>
        <w:rPr>
          <w:b/>
          <w:color w:val="231F20"/>
          <w:sz w:val="20"/>
          <w:szCs w:val="20"/>
        </w:rPr>
        <w:t xml:space="preserve"> </w:t>
      </w:r>
      <w:proofErr w:type="gramStart"/>
      <w:r>
        <w:rPr>
          <w:color w:val="231F20"/>
          <w:sz w:val="20"/>
          <w:szCs w:val="20"/>
        </w:rPr>
        <w:t>Similar to</w:t>
      </w:r>
      <w:proofErr w:type="gramEnd"/>
      <w:r>
        <w:rPr>
          <w:color w:val="231F20"/>
          <w:sz w:val="20"/>
          <w:szCs w:val="20"/>
        </w:rPr>
        <w:t xml:space="preserve"> Figure. 3 but with a non-zero displacement and random variations in time as tropospheric contributions. </w:t>
      </w:r>
      <w:r>
        <w:rPr>
          <w:sz w:val="20"/>
          <w:szCs w:val="20"/>
        </w:rPr>
        <w:t>Solid line is the simulated non-zero velocity time series.</w:t>
      </w:r>
    </w:p>
    <w:p w14:paraId="3BE12510" w14:textId="77777777" w:rsidR="005E08CD" w:rsidRDefault="005E08CD">
      <w:pPr>
        <w:spacing w:line="480" w:lineRule="auto"/>
        <w:jc w:val="both"/>
        <w:rPr>
          <w:color w:val="A64D79"/>
          <w:sz w:val="20"/>
          <w:szCs w:val="20"/>
        </w:rPr>
      </w:pPr>
    </w:p>
    <w:p w14:paraId="3BE12511" w14:textId="77777777" w:rsidR="005E08CD" w:rsidRDefault="00000000">
      <w:pPr>
        <w:spacing w:line="480" w:lineRule="auto"/>
        <w:rPr>
          <w:color w:val="A64D79"/>
          <w:sz w:val="20"/>
          <w:szCs w:val="20"/>
        </w:rPr>
      </w:pPr>
      <w:r>
        <w:rPr>
          <w:color w:val="335B8B"/>
          <w:sz w:val="20"/>
          <w:szCs w:val="20"/>
        </w:rPr>
        <w:t>S2C Statistical analysis of unwrapping networks</w:t>
      </w:r>
    </w:p>
    <w:p w14:paraId="3BE12512" w14:textId="77777777" w:rsidR="005E08CD" w:rsidRDefault="00000000">
      <w:pPr>
        <w:spacing w:line="480" w:lineRule="auto"/>
        <w:jc w:val="both"/>
        <w:rPr>
          <w:sz w:val="20"/>
          <w:szCs w:val="20"/>
        </w:rPr>
      </w:pPr>
      <w:r>
        <w:rPr>
          <w:sz w:val="20"/>
          <w:szCs w:val="20"/>
        </w:rPr>
        <w:t>The histograms of the RMSE obtained from estimated time series of different unwrapping networks simulated with zero displacement after 1000 realizations is illustrated in Figure S2.3. The calculated median and median absolute deviation (MAD) are shown in Table S2.1 (</w:t>
      </w:r>
      <m:oMath>
        <m:r>
          <w:rPr>
            <w:rFonts w:ascii="Cambria Math" w:eastAsia="Cambria Math" w:hAnsi="Cambria Math" w:cs="Cambria Math"/>
            <w:sz w:val="20"/>
            <w:szCs w:val="20"/>
          </w:rPr>
          <m:t>median ± MAD</m:t>
        </m:r>
      </m:oMath>
      <w:r>
        <w:rPr>
          <w:sz w:val="20"/>
          <w:szCs w:val="20"/>
        </w:rPr>
        <w:t xml:space="preserve">) (Refer to section 4 of the main paper for discussion). </w:t>
      </w:r>
    </w:p>
    <w:p w14:paraId="3BE12513" w14:textId="77777777" w:rsidR="005E08CD" w:rsidRDefault="00000000">
      <w:pPr>
        <w:spacing w:line="480" w:lineRule="auto"/>
        <w:jc w:val="both"/>
        <w:rPr>
          <w:sz w:val="20"/>
          <w:szCs w:val="20"/>
        </w:rPr>
      </w:pPr>
      <w:r>
        <w:rPr>
          <w:sz w:val="20"/>
          <w:szCs w:val="20"/>
        </w:rPr>
        <w:t xml:space="preserve">To quantify the precision and accuracy of the estimated time series obtained from inverting different networks, we calculate the velocity of displacement with a linear regression for the above-mentioned </w:t>
      </w:r>
      <w:r>
        <w:rPr>
          <w:sz w:val="20"/>
          <w:szCs w:val="20"/>
        </w:rPr>
        <w:lastRenderedPageBreak/>
        <w:t xml:space="preserve">scenarios with 1000 realizations and compute median and median absolute deviations (Figure S2.4 and Table S2.2). The histograms of the estimated velocities obtained from Delaunay network illustrate a unimodal distribution with median and median absolute deviation close to zero for all scenarios (e.g., </w:t>
      </w:r>
      <m:oMath>
        <m:r>
          <w:rPr>
            <w:rFonts w:ascii="Cambria Math" w:eastAsia="Cambria Math" w:hAnsi="Cambria Math" w:cs="Cambria Math"/>
            <w:sz w:val="20"/>
            <w:szCs w:val="20"/>
          </w:rPr>
          <m:t>0.00 +/- 0.10 cm/yr</m:t>
        </m:r>
      </m:oMath>
      <w:r>
        <w:rPr>
          <w:sz w:val="20"/>
          <w:szCs w:val="20"/>
        </w:rPr>
        <w:t xml:space="preserve"> for seasonal unwrap error inverted with L1 norm minimization). All other networks show a multimodal distribution and large median absolute deviations (up to </w:t>
      </w:r>
      <m:oMath>
        <m:r>
          <w:rPr>
            <w:rFonts w:ascii="Cambria Math" w:eastAsia="Cambria Math" w:hAnsi="Cambria Math" w:cs="Cambria Math"/>
            <w:sz w:val="20"/>
            <w:szCs w:val="20"/>
          </w:rPr>
          <m:t>1.35 cm/yr</m:t>
        </m:r>
      </m:oMath>
      <w:r>
        <w:rPr>
          <w:sz w:val="20"/>
          <w:szCs w:val="20"/>
        </w:rPr>
        <w:t xml:space="preserve">) for seasonal unwrap errors. For random unwrap errors, the median absolute deviation decreases with more connections in sequential networks. The observations of the displacement velocities are consistent with the RMSE suggesting the Delaunay network as an accurate and precise estimation; however, the precision depends on the number of unwrapping errors. </w:t>
      </w:r>
    </w:p>
    <w:p w14:paraId="3BE12514" w14:textId="77777777" w:rsidR="005E08CD" w:rsidRDefault="005E08CD">
      <w:pPr>
        <w:spacing w:line="480" w:lineRule="auto"/>
        <w:jc w:val="both"/>
        <w:rPr>
          <w:sz w:val="20"/>
          <w:szCs w:val="20"/>
        </w:rPr>
      </w:pPr>
    </w:p>
    <w:p w14:paraId="3BE12515" w14:textId="77777777" w:rsidR="005E08CD" w:rsidRDefault="005E08CD">
      <w:pPr>
        <w:spacing w:line="480" w:lineRule="auto"/>
        <w:jc w:val="both"/>
        <w:rPr>
          <w:color w:val="A64D79"/>
          <w:sz w:val="20"/>
          <w:szCs w:val="20"/>
        </w:rPr>
      </w:pPr>
    </w:p>
    <w:p w14:paraId="3BE12516" w14:textId="77777777" w:rsidR="005E08CD" w:rsidRDefault="00000000">
      <w:pPr>
        <w:spacing w:line="480" w:lineRule="auto"/>
        <w:jc w:val="center"/>
        <w:rPr>
          <w:color w:val="A64D79"/>
          <w:sz w:val="20"/>
          <w:szCs w:val="20"/>
        </w:rPr>
      </w:pPr>
      <w:r>
        <w:rPr>
          <w:noProof/>
          <w:color w:val="A64D79"/>
          <w:sz w:val="20"/>
          <w:szCs w:val="20"/>
        </w:rPr>
        <w:drawing>
          <wp:inline distT="114300" distB="114300" distL="114300" distR="114300" wp14:anchorId="3BE126AB" wp14:editId="3BE126AC">
            <wp:extent cx="4794304" cy="3030521"/>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794304" cy="3030521"/>
                    </a:xfrm>
                    <a:prstGeom prst="rect">
                      <a:avLst/>
                    </a:prstGeom>
                    <a:ln/>
                  </pic:spPr>
                </pic:pic>
              </a:graphicData>
            </a:graphic>
          </wp:inline>
        </w:drawing>
      </w:r>
    </w:p>
    <w:p w14:paraId="3BE12517" w14:textId="77777777" w:rsidR="005E08CD" w:rsidRDefault="00000000">
      <w:pPr>
        <w:spacing w:line="480" w:lineRule="auto"/>
        <w:jc w:val="both"/>
        <w:rPr>
          <w:sz w:val="20"/>
          <w:szCs w:val="20"/>
        </w:rPr>
      </w:pPr>
      <w:r>
        <w:rPr>
          <w:sz w:val="20"/>
          <w:szCs w:val="20"/>
        </w:rPr>
        <w:t>Figure S2.3:</w:t>
      </w:r>
      <w:r>
        <w:rPr>
          <w:b/>
          <w:sz w:val="20"/>
          <w:szCs w:val="20"/>
        </w:rPr>
        <w:t xml:space="preserve"> </w:t>
      </w:r>
      <w:r>
        <w:rPr>
          <w:sz w:val="20"/>
          <w:szCs w:val="20"/>
        </w:rPr>
        <w:t xml:space="preserve">Histograms of the RMSE of the estimated time series obtained from inverting different simulated unwrapping networks after 1000 realizations. The unwrapping errors are similar to Figure 3 in 3 panels (a) </w:t>
      </w:r>
      <w:r>
        <w:rPr>
          <w:color w:val="231F20"/>
          <w:sz w:val="20"/>
          <w:szCs w:val="20"/>
        </w:rPr>
        <w:t>10% random unwrap errors, (b) 30% rundown unwrap errors, (c) seasonal unwrap errors (</w:t>
      </w:r>
      <w:proofErr w:type="gramStart"/>
      <w:r>
        <w:rPr>
          <w:color w:val="231F20"/>
          <w:sz w:val="20"/>
          <w:szCs w:val="20"/>
        </w:rPr>
        <w:t>during</w:t>
      </w:r>
      <w:proofErr w:type="gramEnd"/>
      <w:r>
        <w:rPr>
          <w:color w:val="231F20"/>
          <w:sz w:val="20"/>
          <w:szCs w:val="20"/>
        </w:rPr>
        <w:t xml:space="preserve"> 3 months period)</w:t>
      </w:r>
      <w:r>
        <w:rPr>
          <w:sz w:val="20"/>
          <w:szCs w:val="20"/>
        </w:rPr>
        <w:t>.</w:t>
      </w:r>
    </w:p>
    <w:p w14:paraId="3BE12518" w14:textId="77777777" w:rsidR="005E08CD" w:rsidRDefault="005E08CD">
      <w:pPr>
        <w:spacing w:line="480" w:lineRule="auto"/>
        <w:jc w:val="both"/>
        <w:rPr>
          <w:sz w:val="20"/>
          <w:szCs w:val="20"/>
        </w:rPr>
      </w:pPr>
    </w:p>
    <w:p w14:paraId="3BE12519" w14:textId="77777777" w:rsidR="005E08CD" w:rsidRDefault="005E08CD">
      <w:pPr>
        <w:spacing w:line="480" w:lineRule="auto"/>
        <w:jc w:val="both"/>
        <w:rPr>
          <w:sz w:val="20"/>
          <w:szCs w:val="20"/>
        </w:rPr>
      </w:pPr>
    </w:p>
    <w:p w14:paraId="3BE1251A" w14:textId="77777777" w:rsidR="005E08CD" w:rsidRDefault="00000000">
      <w:pPr>
        <w:spacing w:line="480" w:lineRule="auto"/>
        <w:jc w:val="both"/>
        <w:rPr>
          <w:sz w:val="20"/>
          <w:szCs w:val="20"/>
        </w:rPr>
      </w:pPr>
      <w:r>
        <w:rPr>
          <w:sz w:val="20"/>
          <w:szCs w:val="20"/>
        </w:rPr>
        <w:lastRenderedPageBreak/>
        <w:t>Table S2.1: Median and median absolute deviation of the RMSE of the time series obtained from simulating different unwrapping networks with 1000 realizations. Histograms shown in Figure S2.3</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5E08CD" w14:paraId="3BE1251F" w14:textId="77777777">
        <w:trPr>
          <w:trHeight w:val="465"/>
        </w:trPr>
        <w:tc>
          <w:tcPr>
            <w:tcW w:w="1338" w:type="dxa"/>
            <w:vMerge w:val="restart"/>
            <w:tcBorders>
              <w:top w:val="single" w:sz="4" w:space="0" w:color="000000"/>
              <w:left w:val="nil"/>
              <w:bottom w:val="single" w:sz="4" w:space="0" w:color="000000"/>
              <w:right w:val="single" w:sz="4" w:space="0" w:color="000000"/>
            </w:tcBorders>
            <w:tcMar>
              <w:top w:w="100" w:type="dxa"/>
              <w:left w:w="100" w:type="dxa"/>
              <w:bottom w:w="100" w:type="dxa"/>
              <w:right w:w="100" w:type="dxa"/>
            </w:tcMar>
            <w:vAlign w:val="center"/>
          </w:tcPr>
          <w:p w14:paraId="3BE1251B" w14:textId="77777777" w:rsidR="005E08CD" w:rsidRDefault="00000000">
            <w:pPr>
              <w:widowControl w:val="0"/>
              <w:spacing w:line="480" w:lineRule="auto"/>
              <w:rPr>
                <w:sz w:val="20"/>
                <w:szCs w:val="20"/>
              </w:rPr>
            </w:pPr>
            <w:r>
              <w:rPr>
                <w:sz w:val="20"/>
                <w:szCs w:val="20"/>
              </w:rPr>
              <w:t>Unwrapping network</w:t>
            </w:r>
          </w:p>
        </w:tc>
        <w:tc>
          <w:tcPr>
            <w:tcW w:w="2674"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1C" w14:textId="77777777" w:rsidR="005E08CD" w:rsidRDefault="00000000">
            <w:pPr>
              <w:widowControl w:val="0"/>
              <w:spacing w:line="480" w:lineRule="auto"/>
              <w:rPr>
                <w:sz w:val="20"/>
                <w:szCs w:val="20"/>
              </w:rPr>
            </w:pPr>
            <w:r>
              <w:rPr>
                <w:sz w:val="20"/>
                <w:szCs w:val="20"/>
              </w:rPr>
              <w:t>10% Random (</w:t>
            </w:r>
            <m:oMath>
              <m:r>
                <w:rPr>
                  <w:rFonts w:ascii="Cambria Math" w:eastAsia="Cambria Math" w:hAnsi="Cambria Math" w:cs="Cambria Math"/>
                  <w:sz w:val="20"/>
                  <w:szCs w:val="20"/>
                </w:rPr>
                <m:t>cm</m:t>
              </m:r>
            </m:oMath>
            <w:r>
              <w:rPr>
                <w:sz w:val="20"/>
                <w:szCs w:val="20"/>
              </w:rPr>
              <w:t>)</w:t>
            </w:r>
          </w:p>
        </w:tc>
        <w:tc>
          <w:tcPr>
            <w:tcW w:w="2674"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1D" w14:textId="77777777" w:rsidR="005E08CD" w:rsidRDefault="00000000">
            <w:pPr>
              <w:widowControl w:val="0"/>
              <w:spacing w:line="480" w:lineRule="auto"/>
              <w:rPr>
                <w:sz w:val="20"/>
                <w:szCs w:val="20"/>
              </w:rPr>
            </w:pPr>
            <w:r>
              <w:rPr>
                <w:sz w:val="20"/>
                <w:szCs w:val="20"/>
              </w:rPr>
              <w:t>30% Random (</w:t>
            </w:r>
            <m:oMath>
              <m:r>
                <w:rPr>
                  <w:rFonts w:ascii="Cambria Math" w:eastAsia="Cambria Math" w:hAnsi="Cambria Math" w:cs="Cambria Math"/>
                  <w:sz w:val="20"/>
                  <w:szCs w:val="20"/>
                </w:rPr>
                <m:t>cm</m:t>
              </m:r>
            </m:oMath>
            <w:r>
              <w:rPr>
                <w:sz w:val="20"/>
                <w:szCs w:val="20"/>
              </w:rPr>
              <w:t>)</w:t>
            </w:r>
          </w:p>
        </w:tc>
        <w:tc>
          <w:tcPr>
            <w:tcW w:w="2674"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1E" w14:textId="77777777" w:rsidR="005E08CD" w:rsidRDefault="00000000">
            <w:pPr>
              <w:widowControl w:val="0"/>
              <w:spacing w:line="480" w:lineRule="auto"/>
              <w:rPr>
                <w:sz w:val="20"/>
                <w:szCs w:val="20"/>
              </w:rPr>
            </w:pPr>
            <w:r>
              <w:rPr>
                <w:sz w:val="20"/>
                <w:szCs w:val="20"/>
              </w:rPr>
              <w:t>Seasonal (</w:t>
            </w:r>
            <m:oMath>
              <m:r>
                <w:rPr>
                  <w:rFonts w:ascii="Cambria Math" w:eastAsia="Cambria Math" w:hAnsi="Cambria Math" w:cs="Cambria Math"/>
                  <w:sz w:val="20"/>
                  <w:szCs w:val="20"/>
                </w:rPr>
                <m:t>cm</m:t>
              </m:r>
            </m:oMath>
            <w:r>
              <w:rPr>
                <w:sz w:val="20"/>
                <w:szCs w:val="20"/>
              </w:rPr>
              <w:t>)</w:t>
            </w:r>
          </w:p>
        </w:tc>
      </w:tr>
      <w:tr w:rsidR="005E08CD" w14:paraId="3BE12527" w14:textId="77777777">
        <w:trPr>
          <w:trHeight w:val="420"/>
        </w:trPr>
        <w:tc>
          <w:tcPr>
            <w:tcW w:w="1338" w:type="dxa"/>
            <w:vMerge/>
            <w:tcBorders>
              <w:top w:val="single" w:sz="4" w:space="0" w:color="000000"/>
              <w:left w:val="nil"/>
              <w:bottom w:val="single" w:sz="4" w:space="0" w:color="000000"/>
              <w:right w:val="single" w:sz="4" w:space="0" w:color="000000"/>
            </w:tcBorders>
            <w:tcMar>
              <w:top w:w="100" w:type="dxa"/>
              <w:left w:w="100" w:type="dxa"/>
              <w:bottom w:w="100" w:type="dxa"/>
              <w:right w:w="100" w:type="dxa"/>
            </w:tcMar>
            <w:vAlign w:val="center"/>
          </w:tcPr>
          <w:p w14:paraId="3BE12520" w14:textId="77777777" w:rsidR="005E08CD" w:rsidRDefault="005E08CD">
            <w:pPr>
              <w:widowControl w:val="0"/>
              <w:pBdr>
                <w:top w:val="nil"/>
                <w:left w:val="nil"/>
                <w:bottom w:val="nil"/>
                <w:right w:val="nil"/>
                <w:between w:val="nil"/>
              </w:pBdr>
              <w:rPr>
                <w:sz w:val="20"/>
                <w:szCs w:val="20"/>
              </w:rPr>
            </w:pP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21" w14:textId="77777777" w:rsidR="005E08CD" w:rsidRDefault="00000000">
            <w:pPr>
              <w:widowControl w:val="0"/>
              <w:spacing w:line="480" w:lineRule="auto"/>
              <w:rPr>
                <w:sz w:val="20"/>
                <w:szCs w:val="20"/>
              </w:rPr>
            </w:pPr>
            <w:r>
              <w:rPr>
                <w:sz w:val="20"/>
                <w:szCs w:val="20"/>
              </w:rPr>
              <w:t xml:space="preserve">L1 </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22" w14:textId="77777777" w:rsidR="005E08CD" w:rsidRDefault="00000000">
            <w:pPr>
              <w:widowControl w:val="0"/>
              <w:spacing w:line="480" w:lineRule="auto"/>
              <w:rPr>
                <w:sz w:val="20"/>
                <w:szCs w:val="20"/>
              </w:rPr>
            </w:pPr>
            <w:r>
              <w:rPr>
                <w:sz w:val="20"/>
                <w:szCs w:val="20"/>
              </w:rPr>
              <w:t xml:space="preserve">L2 </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23" w14:textId="77777777" w:rsidR="005E08CD" w:rsidRDefault="00000000">
            <w:pPr>
              <w:widowControl w:val="0"/>
              <w:spacing w:line="480" w:lineRule="auto"/>
              <w:rPr>
                <w:sz w:val="20"/>
                <w:szCs w:val="20"/>
              </w:rPr>
            </w:pPr>
            <w:r>
              <w:rPr>
                <w:sz w:val="20"/>
                <w:szCs w:val="20"/>
              </w:rPr>
              <w:t xml:space="preserve">L1 </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24" w14:textId="77777777" w:rsidR="005E08CD" w:rsidRDefault="00000000">
            <w:pPr>
              <w:widowControl w:val="0"/>
              <w:spacing w:line="480" w:lineRule="auto"/>
              <w:rPr>
                <w:sz w:val="20"/>
                <w:szCs w:val="20"/>
              </w:rPr>
            </w:pPr>
            <w:r>
              <w:rPr>
                <w:sz w:val="20"/>
                <w:szCs w:val="20"/>
              </w:rPr>
              <w:t>L2</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25" w14:textId="77777777" w:rsidR="005E08CD" w:rsidRDefault="00000000">
            <w:pPr>
              <w:widowControl w:val="0"/>
              <w:spacing w:line="480" w:lineRule="auto"/>
              <w:rPr>
                <w:sz w:val="20"/>
                <w:szCs w:val="20"/>
              </w:rPr>
            </w:pPr>
            <w:r>
              <w:rPr>
                <w:sz w:val="20"/>
                <w:szCs w:val="20"/>
              </w:rPr>
              <w:t xml:space="preserve">L1 </w:t>
            </w:r>
          </w:p>
        </w:tc>
        <w:tc>
          <w:tcPr>
            <w:tcW w:w="1337"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26" w14:textId="77777777" w:rsidR="005E08CD" w:rsidRDefault="00000000">
            <w:pPr>
              <w:widowControl w:val="0"/>
              <w:spacing w:line="480" w:lineRule="auto"/>
              <w:rPr>
                <w:sz w:val="20"/>
                <w:szCs w:val="20"/>
              </w:rPr>
            </w:pPr>
            <w:r>
              <w:rPr>
                <w:sz w:val="20"/>
                <w:szCs w:val="20"/>
              </w:rPr>
              <w:t xml:space="preserve">L2 </w:t>
            </w:r>
          </w:p>
        </w:tc>
      </w:tr>
      <w:tr w:rsidR="005E08CD" w14:paraId="3BE1252F" w14:textId="77777777">
        <w:trPr>
          <w:trHeight w:val="521"/>
        </w:trPr>
        <w:tc>
          <w:tcPr>
            <w:tcW w:w="1338" w:type="dxa"/>
            <w:tcBorders>
              <w:top w:val="single" w:sz="4" w:space="0" w:color="000000"/>
              <w:left w:val="nil"/>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28" w14:textId="77777777" w:rsidR="005E08CD" w:rsidRDefault="00000000">
            <w:pPr>
              <w:widowControl w:val="0"/>
              <w:spacing w:line="480" w:lineRule="auto"/>
              <w:rPr>
                <w:sz w:val="20"/>
                <w:szCs w:val="20"/>
              </w:rPr>
            </w:pPr>
            <w:r>
              <w:rPr>
                <w:sz w:val="20"/>
                <w:szCs w:val="20"/>
              </w:rPr>
              <w:t>Delaunay</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29" w14:textId="77777777" w:rsidR="005E08CD" w:rsidRDefault="00000000">
            <w:pPr>
              <w:jc w:val="center"/>
              <w:rPr>
                <w:rFonts w:ascii="Cambria Math" w:eastAsia="Cambria Math" w:hAnsi="Cambria Math" w:cs="Cambria Math"/>
                <w:color w:val="231F20"/>
                <w:sz w:val="20"/>
                <w:szCs w:val="20"/>
              </w:rPr>
            </w:pPr>
            <m:oMathPara>
              <m:oMath>
                <m:r>
                  <w:rPr>
                    <w:rFonts w:ascii="Cambria Math" w:eastAsia="Cambria Math" w:hAnsi="Cambria Math" w:cs="Cambria Math"/>
                    <w:color w:val="231F20"/>
                    <w:sz w:val="20"/>
                    <w:szCs w:val="20"/>
                  </w:rPr>
                  <m:t>0.05 ± 0.05</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2A" w14:textId="77777777" w:rsidR="005E08CD" w:rsidRDefault="00000000">
            <w:pPr>
              <w:jc w:val="center"/>
              <w:rPr>
                <w:rFonts w:ascii="Cambria Math" w:eastAsia="Cambria Math" w:hAnsi="Cambria Math" w:cs="Cambria Math"/>
                <w:color w:val="231F20"/>
                <w:sz w:val="20"/>
                <w:szCs w:val="20"/>
              </w:rPr>
            </w:pPr>
            <m:oMathPara>
              <m:oMath>
                <m:r>
                  <w:rPr>
                    <w:rFonts w:ascii="Cambria Math" w:eastAsia="Cambria Math" w:hAnsi="Cambria Math" w:cs="Cambria Math"/>
                    <w:color w:val="231F20"/>
                    <w:sz w:val="20"/>
                    <w:szCs w:val="20"/>
                  </w:rPr>
                  <m:t>0.58 ± 0.10</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2B" w14:textId="77777777" w:rsidR="005E08CD" w:rsidRDefault="00000000">
            <w:pPr>
              <w:jc w:val="center"/>
              <w:rPr>
                <w:rFonts w:ascii="Cambria Math" w:eastAsia="Cambria Math" w:hAnsi="Cambria Math" w:cs="Cambria Math"/>
                <w:color w:val="231F20"/>
                <w:sz w:val="20"/>
                <w:szCs w:val="20"/>
              </w:rPr>
            </w:pPr>
            <m:oMathPara>
              <m:oMath>
                <m:r>
                  <w:rPr>
                    <w:rFonts w:ascii="Cambria Math" w:eastAsia="Cambria Math" w:hAnsi="Cambria Math" w:cs="Cambria Math"/>
                    <w:color w:val="231F20"/>
                    <w:sz w:val="20"/>
                    <w:szCs w:val="20"/>
                  </w:rPr>
                  <m:t>0.63 ± 0.13</m:t>
                </m:r>
              </m:oMath>
            </m:oMathPara>
          </w:p>
        </w:tc>
        <w:tc>
          <w:tcPr>
            <w:tcW w:w="1337"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2C" w14:textId="77777777" w:rsidR="005E08CD" w:rsidRDefault="00000000">
            <w:pPr>
              <w:jc w:val="center"/>
              <w:rPr>
                <w:rFonts w:ascii="Cambria Math" w:eastAsia="Cambria Math" w:hAnsi="Cambria Math" w:cs="Cambria Math"/>
                <w:color w:val="231F20"/>
                <w:sz w:val="20"/>
                <w:szCs w:val="20"/>
              </w:rPr>
            </w:pPr>
            <m:oMathPara>
              <m:oMath>
                <m:r>
                  <w:rPr>
                    <w:rFonts w:ascii="Cambria Math" w:eastAsia="Cambria Math" w:hAnsi="Cambria Math" w:cs="Cambria Math"/>
                    <w:color w:val="231F20"/>
                    <w:sz w:val="20"/>
                    <w:szCs w:val="20"/>
                  </w:rPr>
                  <m:t>1.06 ± 0.17</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2D" w14:textId="77777777" w:rsidR="005E08CD" w:rsidRDefault="00000000">
            <w:pPr>
              <w:jc w:val="center"/>
              <w:rPr>
                <w:rFonts w:ascii="Cambria Math" w:eastAsia="Cambria Math" w:hAnsi="Cambria Math" w:cs="Cambria Math"/>
                <w:color w:val="231F20"/>
                <w:sz w:val="20"/>
                <w:szCs w:val="20"/>
              </w:rPr>
            </w:pPr>
            <m:oMathPara>
              <m:oMath>
                <m:r>
                  <w:rPr>
                    <w:rFonts w:ascii="Cambria Math" w:eastAsia="Cambria Math" w:hAnsi="Cambria Math" w:cs="Cambria Math"/>
                    <w:color w:val="231F20"/>
                    <w:sz w:val="20"/>
                    <w:szCs w:val="20"/>
                  </w:rPr>
                  <m:t>0.64 ± 0.10</m:t>
                </m:r>
              </m:oMath>
            </m:oMathPara>
          </w:p>
        </w:tc>
        <w:tc>
          <w:tcPr>
            <w:tcW w:w="1337"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2E" w14:textId="77777777" w:rsidR="005E08CD" w:rsidRDefault="00000000">
            <w:pPr>
              <w:jc w:val="center"/>
              <w:rPr>
                <w:rFonts w:ascii="Cambria Math" w:eastAsia="Cambria Math" w:hAnsi="Cambria Math" w:cs="Cambria Math"/>
                <w:color w:val="231F20"/>
                <w:sz w:val="20"/>
                <w:szCs w:val="20"/>
              </w:rPr>
            </w:pPr>
            <m:oMathPara>
              <m:oMath>
                <m:r>
                  <w:rPr>
                    <w:rFonts w:ascii="Cambria Math" w:eastAsia="Cambria Math" w:hAnsi="Cambria Math" w:cs="Cambria Math"/>
                    <w:color w:val="231F20"/>
                    <w:sz w:val="20"/>
                    <w:szCs w:val="20"/>
                  </w:rPr>
                  <m:t>0.80 ± 0.09</m:t>
                </m:r>
              </m:oMath>
            </m:oMathPara>
          </w:p>
        </w:tc>
      </w:tr>
      <w:tr w:rsidR="005E08CD" w14:paraId="3BE12537" w14:textId="77777777">
        <w:trPr>
          <w:trHeight w:val="548"/>
        </w:trPr>
        <w:tc>
          <w:tcPr>
            <w:tcW w:w="1338" w:type="dxa"/>
            <w:tcBorders>
              <w:top w:val="single" w:sz="4" w:space="0" w:color="000000"/>
              <w:left w:val="nil"/>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30" w14:textId="77777777" w:rsidR="005E08CD" w:rsidRDefault="00000000">
            <w:pPr>
              <w:widowControl w:val="0"/>
              <w:spacing w:line="480" w:lineRule="auto"/>
              <w:rPr>
                <w:sz w:val="20"/>
                <w:szCs w:val="20"/>
              </w:rPr>
            </w:pPr>
            <w:r>
              <w:rPr>
                <w:sz w:val="20"/>
                <w:szCs w:val="20"/>
              </w:rPr>
              <w:t>Annual ministacks</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31"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0.86 ± 0.05</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32"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0.91 ± 0.04</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33"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1.57 ± 0.18</m:t>
                </m:r>
              </m:oMath>
            </m:oMathPara>
          </w:p>
        </w:tc>
        <w:tc>
          <w:tcPr>
            <w:tcW w:w="1337"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34"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1.73 ±0.22</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35"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1.28 ± 0.00</m:t>
                </m:r>
              </m:oMath>
            </m:oMathPara>
          </w:p>
        </w:tc>
        <w:tc>
          <w:tcPr>
            <w:tcW w:w="1337"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36"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1.73 ± 0.09</m:t>
                </m:r>
              </m:oMath>
            </m:oMathPara>
          </w:p>
        </w:tc>
      </w:tr>
      <w:tr w:rsidR="005E08CD" w14:paraId="3BE1253F" w14:textId="77777777">
        <w:trPr>
          <w:trHeight w:val="173"/>
        </w:trPr>
        <w:tc>
          <w:tcPr>
            <w:tcW w:w="1338" w:type="dxa"/>
            <w:tcBorders>
              <w:top w:val="single" w:sz="4" w:space="0" w:color="000000"/>
              <w:left w:val="nil"/>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38" w14:textId="77777777" w:rsidR="005E08CD" w:rsidRDefault="00000000">
            <w:pPr>
              <w:widowControl w:val="0"/>
              <w:spacing w:line="480" w:lineRule="auto"/>
              <w:rPr>
                <w:sz w:val="20"/>
                <w:szCs w:val="20"/>
              </w:rPr>
            </w:pPr>
            <w:r>
              <w:rPr>
                <w:sz w:val="20"/>
                <w:szCs w:val="20"/>
              </w:rPr>
              <w:t>Sequential 1 connection</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39"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2.60 ±0.63</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3A"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2.60 ± 0.63</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3B"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4.40 ±1.13</m:t>
                </m:r>
              </m:oMath>
            </m:oMathPara>
          </w:p>
        </w:tc>
        <w:tc>
          <w:tcPr>
            <w:tcW w:w="1337"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3C"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4.40 ± 1.13</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3D"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3.91 ±0.89</m:t>
                </m:r>
              </m:oMath>
            </m:oMathPara>
          </w:p>
        </w:tc>
        <w:tc>
          <w:tcPr>
            <w:tcW w:w="1337"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3E"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3.91 ± 0.89</m:t>
                </m:r>
              </m:oMath>
            </m:oMathPara>
          </w:p>
        </w:tc>
      </w:tr>
      <w:tr w:rsidR="005E08CD" w14:paraId="3BE12547" w14:textId="77777777">
        <w:trPr>
          <w:trHeight w:val="368"/>
        </w:trPr>
        <w:tc>
          <w:tcPr>
            <w:tcW w:w="1338" w:type="dxa"/>
            <w:tcBorders>
              <w:top w:val="single" w:sz="4" w:space="0" w:color="000000"/>
              <w:left w:val="nil"/>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40" w14:textId="77777777" w:rsidR="005E08CD" w:rsidRDefault="00000000">
            <w:pPr>
              <w:widowControl w:val="0"/>
              <w:spacing w:line="480" w:lineRule="auto"/>
              <w:rPr>
                <w:sz w:val="20"/>
                <w:szCs w:val="20"/>
              </w:rPr>
            </w:pPr>
            <w:r>
              <w:rPr>
                <w:sz w:val="20"/>
                <w:szCs w:val="20"/>
              </w:rPr>
              <w:t>Sequential 3 connections</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41"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0.02 ±0.02</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42"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0.76 ±0.18</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43"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1.28 ± 0.50</m:t>
                </m:r>
              </m:oMath>
            </m:oMathPara>
          </w:p>
        </w:tc>
        <w:tc>
          <w:tcPr>
            <w:tcW w:w="1337"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44"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1.34 ± 0.33</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45"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2.01 ±0.65</m:t>
                </m:r>
              </m:oMath>
            </m:oMathPara>
          </w:p>
        </w:tc>
        <w:tc>
          <w:tcPr>
            <w:tcW w:w="1337"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46"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1.10 ± 0.32</m:t>
                </m:r>
              </m:oMath>
            </m:oMathPara>
          </w:p>
        </w:tc>
      </w:tr>
      <w:tr w:rsidR="005E08CD" w14:paraId="3BE1254F" w14:textId="77777777">
        <w:trPr>
          <w:trHeight w:val="398"/>
        </w:trPr>
        <w:tc>
          <w:tcPr>
            <w:tcW w:w="1338" w:type="dxa"/>
            <w:tcBorders>
              <w:top w:val="single" w:sz="4" w:space="0" w:color="000000"/>
              <w:left w:val="nil"/>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48" w14:textId="77777777" w:rsidR="005E08CD" w:rsidRDefault="00000000">
            <w:pPr>
              <w:widowControl w:val="0"/>
              <w:spacing w:line="480" w:lineRule="auto"/>
              <w:rPr>
                <w:sz w:val="20"/>
                <w:szCs w:val="20"/>
              </w:rPr>
            </w:pPr>
            <w:r>
              <w:rPr>
                <w:sz w:val="20"/>
                <w:szCs w:val="20"/>
              </w:rPr>
              <w:t>Sequential 8 connections</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49"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0.00 ± 0.00</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4A"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0.33 ± 0.07</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4B"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0.02 ± 0.02</m:t>
                </m:r>
              </m:oMath>
            </m:oMathPara>
          </w:p>
        </w:tc>
        <w:tc>
          <w:tcPr>
            <w:tcW w:w="1337"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4C"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0.59 ± 0.13</m:t>
                </m:r>
              </m:oMath>
            </m:oMathPara>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4D"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1.56 ± 0.39</m:t>
                </m:r>
              </m:oMath>
            </m:oMathPara>
          </w:p>
        </w:tc>
        <w:tc>
          <w:tcPr>
            <w:tcW w:w="1337"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4E"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0.42 ± 0.07</m:t>
                </m:r>
              </m:oMath>
            </m:oMathPara>
          </w:p>
        </w:tc>
      </w:tr>
    </w:tbl>
    <w:p w14:paraId="3BE12550" w14:textId="77777777" w:rsidR="005E08CD" w:rsidRDefault="005E08CD">
      <w:pPr>
        <w:spacing w:line="480" w:lineRule="auto"/>
        <w:jc w:val="both"/>
        <w:rPr>
          <w:color w:val="A64D79"/>
          <w:sz w:val="20"/>
          <w:szCs w:val="20"/>
        </w:rPr>
      </w:pPr>
    </w:p>
    <w:p w14:paraId="3BE12551" w14:textId="77777777" w:rsidR="005E08CD" w:rsidRDefault="005E08CD">
      <w:pPr>
        <w:spacing w:line="480" w:lineRule="auto"/>
        <w:jc w:val="both"/>
        <w:rPr>
          <w:color w:val="A64D79"/>
          <w:sz w:val="20"/>
          <w:szCs w:val="20"/>
        </w:rPr>
      </w:pPr>
    </w:p>
    <w:p w14:paraId="3BE12552" w14:textId="77777777" w:rsidR="005E08CD" w:rsidRDefault="005E08CD">
      <w:pPr>
        <w:spacing w:line="480" w:lineRule="auto"/>
        <w:jc w:val="both"/>
        <w:rPr>
          <w:color w:val="A64D79"/>
          <w:sz w:val="20"/>
          <w:szCs w:val="20"/>
        </w:rPr>
      </w:pPr>
    </w:p>
    <w:p w14:paraId="3BE12553" w14:textId="77777777" w:rsidR="005E08CD" w:rsidRDefault="005E08CD">
      <w:pPr>
        <w:spacing w:line="480" w:lineRule="auto"/>
        <w:jc w:val="both"/>
        <w:rPr>
          <w:color w:val="A64D79"/>
          <w:sz w:val="20"/>
          <w:szCs w:val="20"/>
        </w:rPr>
      </w:pPr>
    </w:p>
    <w:p w14:paraId="3BE12554" w14:textId="77777777" w:rsidR="005E08CD" w:rsidRDefault="00000000">
      <w:pPr>
        <w:spacing w:line="480" w:lineRule="auto"/>
        <w:jc w:val="center"/>
        <w:rPr>
          <w:color w:val="A64D79"/>
          <w:sz w:val="20"/>
          <w:szCs w:val="20"/>
        </w:rPr>
      </w:pPr>
      <w:r>
        <w:rPr>
          <w:noProof/>
          <w:color w:val="A64D79"/>
          <w:sz w:val="20"/>
          <w:szCs w:val="20"/>
        </w:rPr>
        <w:lastRenderedPageBreak/>
        <w:drawing>
          <wp:inline distT="114300" distB="114300" distL="114300" distR="114300" wp14:anchorId="3BE126AD" wp14:editId="3BE126AE">
            <wp:extent cx="5351222" cy="3394774"/>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351222" cy="3394774"/>
                    </a:xfrm>
                    <a:prstGeom prst="rect">
                      <a:avLst/>
                    </a:prstGeom>
                    <a:ln/>
                  </pic:spPr>
                </pic:pic>
              </a:graphicData>
            </a:graphic>
          </wp:inline>
        </w:drawing>
      </w:r>
    </w:p>
    <w:p w14:paraId="3BE12555" w14:textId="77777777" w:rsidR="005E08CD" w:rsidRDefault="00000000">
      <w:pPr>
        <w:spacing w:line="480" w:lineRule="auto"/>
        <w:jc w:val="both"/>
        <w:rPr>
          <w:sz w:val="20"/>
          <w:szCs w:val="20"/>
        </w:rPr>
      </w:pPr>
      <w:r>
        <w:rPr>
          <w:sz w:val="20"/>
          <w:szCs w:val="20"/>
        </w:rPr>
        <w:t>Figure S2.4:</w:t>
      </w:r>
      <w:r>
        <w:rPr>
          <w:b/>
          <w:sz w:val="20"/>
          <w:szCs w:val="20"/>
        </w:rPr>
        <w:t xml:space="preserve"> </w:t>
      </w:r>
      <w:proofErr w:type="gramStart"/>
      <w:r>
        <w:rPr>
          <w:sz w:val="20"/>
          <w:szCs w:val="20"/>
        </w:rPr>
        <w:t>Similar to</w:t>
      </w:r>
      <w:proofErr w:type="gramEnd"/>
      <w:r>
        <w:rPr>
          <w:sz w:val="20"/>
          <w:szCs w:val="20"/>
        </w:rPr>
        <w:t xml:space="preserve"> Figure S2.3 but for the velocity calculated from the estimated time series.</w:t>
      </w:r>
    </w:p>
    <w:p w14:paraId="3BE12556" w14:textId="77777777" w:rsidR="005E08CD" w:rsidRDefault="00000000">
      <w:pPr>
        <w:spacing w:line="480" w:lineRule="auto"/>
        <w:jc w:val="both"/>
        <w:rPr>
          <w:sz w:val="20"/>
          <w:szCs w:val="20"/>
        </w:rPr>
      </w:pPr>
      <w:r>
        <w:rPr>
          <w:sz w:val="20"/>
          <w:szCs w:val="20"/>
        </w:rPr>
        <w:t xml:space="preserve">   </w:t>
      </w:r>
    </w:p>
    <w:p w14:paraId="3BE12557" w14:textId="77777777" w:rsidR="005E08CD" w:rsidRDefault="005E08CD">
      <w:pPr>
        <w:spacing w:line="480" w:lineRule="auto"/>
        <w:jc w:val="both"/>
        <w:rPr>
          <w:sz w:val="20"/>
          <w:szCs w:val="20"/>
        </w:rPr>
      </w:pPr>
    </w:p>
    <w:p w14:paraId="3BE12558" w14:textId="77777777" w:rsidR="005E08CD" w:rsidRDefault="005E08CD">
      <w:pPr>
        <w:spacing w:line="480" w:lineRule="auto"/>
        <w:jc w:val="both"/>
        <w:rPr>
          <w:sz w:val="20"/>
          <w:szCs w:val="20"/>
        </w:rPr>
      </w:pPr>
    </w:p>
    <w:p w14:paraId="3BE12559" w14:textId="77777777" w:rsidR="005E08CD" w:rsidRDefault="005E08CD">
      <w:pPr>
        <w:spacing w:line="480" w:lineRule="auto"/>
        <w:jc w:val="both"/>
        <w:rPr>
          <w:sz w:val="20"/>
          <w:szCs w:val="20"/>
        </w:rPr>
      </w:pPr>
    </w:p>
    <w:p w14:paraId="3BE1255A" w14:textId="77777777" w:rsidR="005E08CD" w:rsidRDefault="00000000">
      <w:pPr>
        <w:spacing w:line="480" w:lineRule="auto"/>
        <w:jc w:val="both"/>
        <w:rPr>
          <w:sz w:val="20"/>
          <w:szCs w:val="20"/>
        </w:rPr>
      </w:pPr>
      <w:r>
        <w:rPr>
          <w:sz w:val="20"/>
          <w:szCs w:val="20"/>
        </w:rPr>
        <w:t xml:space="preserve">Table S2.2: </w:t>
      </w:r>
      <w:proofErr w:type="gramStart"/>
      <w:r>
        <w:rPr>
          <w:sz w:val="20"/>
          <w:szCs w:val="20"/>
        </w:rPr>
        <w:t>Similar to</w:t>
      </w:r>
      <w:proofErr w:type="gramEnd"/>
      <w:r>
        <w:rPr>
          <w:sz w:val="20"/>
          <w:szCs w:val="20"/>
        </w:rPr>
        <w:t xml:space="preserve"> Table S2.1 but for the velocity. Histograms shown in Figure S2.4</w:t>
      </w:r>
    </w:p>
    <w:tbl>
      <w:tblPr>
        <w:tblStyle w:val="a5"/>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62"/>
        <w:gridCol w:w="1350"/>
        <w:gridCol w:w="1350"/>
        <w:gridCol w:w="1350"/>
        <w:gridCol w:w="1350"/>
        <w:gridCol w:w="1350"/>
      </w:tblGrid>
      <w:tr w:rsidR="005E08CD" w14:paraId="3BE1255F" w14:textId="77777777">
        <w:trPr>
          <w:trHeight w:val="465"/>
        </w:trPr>
        <w:tc>
          <w:tcPr>
            <w:tcW w:w="1338" w:type="dxa"/>
            <w:vMerge w:val="restart"/>
            <w:tcBorders>
              <w:top w:val="single" w:sz="4" w:space="0" w:color="000000"/>
              <w:left w:val="nil"/>
              <w:bottom w:val="single" w:sz="4" w:space="0" w:color="000000"/>
              <w:right w:val="single" w:sz="4" w:space="0" w:color="000000"/>
            </w:tcBorders>
            <w:tcMar>
              <w:top w:w="100" w:type="dxa"/>
              <w:left w:w="100" w:type="dxa"/>
              <w:bottom w:w="100" w:type="dxa"/>
              <w:right w:w="100" w:type="dxa"/>
            </w:tcMar>
            <w:vAlign w:val="center"/>
          </w:tcPr>
          <w:p w14:paraId="3BE1255B" w14:textId="77777777" w:rsidR="005E08CD" w:rsidRDefault="00000000">
            <w:pPr>
              <w:widowControl w:val="0"/>
              <w:spacing w:line="480" w:lineRule="auto"/>
              <w:rPr>
                <w:sz w:val="20"/>
                <w:szCs w:val="20"/>
              </w:rPr>
            </w:pPr>
            <w:r>
              <w:rPr>
                <w:sz w:val="20"/>
                <w:szCs w:val="20"/>
              </w:rPr>
              <w:t>Unwrapping network</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5C" w14:textId="77777777" w:rsidR="005E08CD" w:rsidRDefault="00000000">
            <w:pPr>
              <w:widowControl w:val="0"/>
              <w:spacing w:line="480" w:lineRule="auto"/>
              <w:rPr>
                <w:sz w:val="20"/>
                <w:szCs w:val="20"/>
              </w:rPr>
            </w:pPr>
            <w:r>
              <w:rPr>
                <w:sz w:val="20"/>
                <w:szCs w:val="20"/>
              </w:rPr>
              <w:t>10% Random (</w:t>
            </w:r>
            <m:oMath>
              <m:r>
                <w:rPr>
                  <w:rFonts w:ascii="Cambria Math" w:eastAsia="Cambria Math" w:hAnsi="Cambria Math" w:cs="Cambria Math"/>
                  <w:sz w:val="20"/>
                  <w:szCs w:val="20"/>
                </w:rPr>
                <m:t>cm/yr</m:t>
              </m:r>
            </m:oMath>
            <w:r>
              <w:rPr>
                <w:sz w:val="20"/>
                <w:szCs w:val="20"/>
              </w:rPr>
              <w:t>)</w:t>
            </w:r>
          </w:p>
        </w:tc>
        <w:tc>
          <w:tcPr>
            <w:tcW w:w="2700"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5D" w14:textId="77777777" w:rsidR="005E08CD" w:rsidRDefault="00000000">
            <w:pPr>
              <w:widowControl w:val="0"/>
              <w:spacing w:line="480" w:lineRule="auto"/>
              <w:rPr>
                <w:sz w:val="20"/>
                <w:szCs w:val="20"/>
              </w:rPr>
            </w:pPr>
            <w:r>
              <w:rPr>
                <w:sz w:val="20"/>
                <w:szCs w:val="20"/>
              </w:rPr>
              <w:t>30% Random (</w:t>
            </w:r>
            <m:oMath>
              <m:r>
                <w:rPr>
                  <w:rFonts w:ascii="Cambria Math" w:eastAsia="Cambria Math" w:hAnsi="Cambria Math" w:cs="Cambria Math"/>
                  <w:sz w:val="20"/>
                  <w:szCs w:val="20"/>
                </w:rPr>
                <m:t>cm/yr</m:t>
              </m:r>
            </m:oMath>
            <w:r>
              <w:rPr>
                <w:sz w:val="20"/>
                <w:szCs w:val="20"/>
              </w:rPr>
              <w:t>)</w:t>
            </w:r>
          </w:p>
        </w:tc>
        <w:tc>
          <w:tcPr>
            <w:tcW w:w="2700"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5E" w14:textId="77777777" w:rsidR="005E08CD" w:rsidRDefault="00000000">
            <w:pPr>
              <w:widowControl w:val="0"/>
              <w:spacing w:line="480" w:lineRule="auto"/>
              <w:rPr>
                <w:sz w:val="20"/>
                <w:szCs w:val="20"/>
              </w:rPr>
            </w:pPr>
            <w:r>
              <w:rPr>
                <w:sz w:val="20"/>
                <w:szCs w:val="20"/>
              </w:rPr>
              <w:t>Seasonal (</w:t>
            </w:r>
            <m:oMath>
              <m:r>
                <w:rPr>
                  <w:rFonts w:ascii="Cambria Math" w:eastAsia="Cambria Math" w:hAnsi="Cambria Math" w:cs="Cambria Math"/>
                  <w:sz w:val="20"/>
                  <w:szCs w:val="20"/>
                </w:rPr>
                <m:t>cm/</m:t>
              </m:r>
            </m:oMath>
            <w:r>
              <w:rPr>
                <w:sz w:val="20"/>
                <w:szCs w:val="20"/>
              </w:rPr>
              <w:t>yr)</w:t>
            </w:r>
          </w:p>
        </w:tc>
      </w:tr>
      <w:tr w:rsidR="005E08CD" w14:paraId="3BE12567" w14:textId="77777777">
        <w:trPr>
          <w:trHeight w:val="394"/>
        </w:trPr>
        <w:tc>
          <w:tcPr>
            <w:tcW w:w="1338" w:type="dxa"/>
            <w:vMerge/>
            <w:tcBorders>
              <w:top w:val="single" w:sz="4" w:space="0" w:color="000000"/>
              <w:left w:val="nil"/>
              <w:bottom w:val="single" w:sz="4" w:space="0" w:color="000000"/>
              <w:right w:val="single" w:sz="4" w:space="0" w:color="000000"/>
            </w:tcBorders>
            <w:tcMar>
              <w:top w:w="100" w:type="dxa"/>
              <w:left w:w="100" w:type="dxa"/>
              <w:bottom w:w="100" w:type="dxa"/>
              <w:right w:w="100" w:type="dxa"/>
            </w:tcMar>
            <w:vAlign w:val="center"/>
          </w:tcPr>
          <w:p w14:paraId="3BE12560" w14:textId="77777777" w:rsidR="005E08CD" w:rsidRDefault="005E08CD">
            <w:pPr>
              <w:widowControl w:val="0"/>
              <w:pBdr>
                <w:top w:val="nil"/>
                <w:left w:val="nil"/>
                <w:bottom w:val="nil"/>
                <w:right w:val="nil"/>
                <w:between w:val="nil"/>
              </w:pBdr>
              <w:rPr>
                <w:sz w:val="20"/>
                <w:szCs w:val="20"/>
              </w:rPr>
            </w:pPr>
          </w:p>
        </w:tc>
        <w:tc>
          <w:tcPr>
            <w:tcW w:w="1362"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61" w14:textId="77777777" w:rsidR="005E08CD" w:rsidRDefault="00000000">
            <w:pPr>
              <w:widowControl w:val="0"/>
              <w:spacing w:line="480" w:lineRule="auto"/>
              <w:rPr>
                <w:sz w:val="20"/>
                <w:szCs w:val="20"/>
              </w:rPr>
            </w:pPr>
            <w:r>
              <w:rPr>
                <w:sz w:val="20"/>
                <w:szCs w:val="20"/>
              </w:rPr>
              <w:t xml:space="preserve">L1 </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62" w14:textId="77777777" w:rsidR="005E08CD" w:rsidRDefault="00000000">
            <w:pPr>
              <w:widowControl w:val="0"/>
              <w:spacing w:line="480" w:lineRule="auto"/>
              <w:rPr>
                <w:sz w:val="20"/>
                <w:szCs w:val="20"/>
              </w:rPr>
            </w:pPr>
            <w:r>
              <w:rPr>
                <w:sz w:val="20"/>
                <w:szCs w:val="20"/>
              </w:rPr>
              <w:t xml:space="preserve">L2 </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63" w14:textId="77777777" w:rsidR="005E08CD" w:rsidRDefault="00000000">
            <w:pPr>
              <w:widowControl w:val="0"/>
              <w:spacing w:line="480" w:lineRule="auto"/>
              <w:rPr>
                <w:sz w:val="20"/>
                <w:szCs w:val="20"/>
              </w:rPr>
            </w:pPr>
            <w:r>
              <w:rPr>
                <w:sz w:val="20"/>
                <w:szCs w:val="20"/>
              </w:rPr>
              <w:t xml:space="preserve">L1 </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64" w14:textId="77777777" w:rsidR="005E08CD" w:rsidRDefault="00000000">
            <w:pPr>
              <w:widowControl w:val="0"/>
              <w:spacing w:line="480" w:lineRule="auto"/>
              <w:rPr>
                <w:sz w:val="20"/>
                <w:szCs w:val="20"/>
              </w:rPr>
            </w:pPr>
            <w:r>
              <w:rPr>
                <w:sz w:val="20"/>
                <w:szCs w:val="20"/>
              </w:rPr>
              <w:t>L2</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65" w14:textId="77777777" w:rsidR="005E08CD" w:rsidRDefault="00000000">
            <w:pPr>
              <w:widowControl w:val="0"/>
              <w:spacing w:line="480" w:lineRule="auto"/>
              <w:rPr>
                <w:sz w:val="20"/>
                <w:szCs w:val="20"/>
              </w:rPr>
            </w:pPr>
            <w:r>
              <w:rPr>
                <w:sz w:val="20"/>
                <w:szCs w:val="20"/>
              </w:rPr>
              <w:t xml:space="preserve">L1 </w:t>
            </w:r>
          </w:p>
        </w:tc>
        <w:tc>
          <w:tcPr>
            <w:tcW w:w="135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66" w14:textId="77777777" w:rsidR="005E08CD" w:rsidRDefault="00000000">
            <w:pPr>
              <w:widowControl w:val="0"/>
              <w:spacing w:line="480" w:lineRule="auto"/>
              <w:rPr>
                <w:sz w:val="20"/>
                <w:szCs w:val="20"/>
              </w:rPr>
            </w:pPr>
            <w:r>
              <w:rPr>
                <w:sz w:val="20"/>
                <w:szCs w:val="20"/>
              </w:rPr>
              <w:t xml:space="preserve">L2 </w:t>
            </w:r>
          </w:p>
        </w:tc>
      </w:tr>
      <w:tr w:rsidR="005E08CD" w14:paraId="3BE1256F" w14:textId="77777777">
        <w:trPr>
          <w:trHeight w:val="521"/>
        </w:trPr>
        <w:tc>
          <w:tcPr>
            <w:tcW w:w="1338" w:type="dxa"/>
            <w:tcBorders>
              <w:top w:val="single" w:sz="4" w:space="0" w:color="000000"/>
              <w:left w:val="nil"/>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68" w14:textId="77777777" w:rsidR="005E08CD" w:rsidRDefault="00000000">
            <w:pPr>
              <w:widowControl w:val="0"/>
              <w:spacing w:line="480" w:lineRule="auto"/>
              <w:rPr>
                <w:sz w:val="20"/>
                <w:szCs w:val="20"/>
              </w:rPr>
            </w:pPr>
            <w:r>
              <w:rPr>
                <w:sz w:val="20"/>
                <w:szCs w:val="20"/>
              </w:rPr>
              <w:t>Delaunay</w:t>
            </w:r>
          </w:p>
        </w:tc>
        <w:tc>
          <w:tcPr>
            <w:tcW w:w="1362"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69"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0.00 ±0.00</m:t>
                </m:r>
              </m:oMath>
            </m:oMathPara>
          </w:p>
        </w:tc>
        <w:tc>
          <w:tcPr>
            <w:tcW w:w="135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6A"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0.05 ± 0.10</m:t>
                </m:r>
              </m:oMath>
            </m:oMathPara>
          </w:p>
        </w:tc>
        <w:tc>
          <w:tcPr>
            <w:tcW w:w="135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6B"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0.01 ±0.11</m:t>
                </m:r>
              </m:oMath>
            </m:oMathPara>
          </w:p>
        </w:tc>
        <w:tc>
          <w:tcPr>
            <w:tcW w:w="135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6C"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0.04 ± 0.18</m:t>
                </m:r>
              </m:oMath>
            </m:oMathPara>
          </w:p>
        </w:tc>
        <w:tc>
          <w:tcPr>
            <w:tcW w:w="135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6D"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0.00 ± 0.10</m:t>
                </m:r>
              </m:oMath>
            </m:oMathPara>
          </w:p>
        </w:tc>
        <w:tc>
          <w:tcPr>
            <w:tcW w:w="135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6E"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0.05 ± 0.15</m:t>
                </m:r>
              </m:oMath>
            </m:oMathPara>
          </w:p>
        </w:tc>
      </w:tr>
      <w:tr w:rsidR="005E08CD" w14:paraId="3BE12577" w14:textId="77777777">
        <w:trPr>
          <w:trHeight w:val="548"/>
        </w:trPr>
        <w:tc>
          <w:tcPr>
            <w:tcW w:w="1338" w:type="dxa"/>
            <w:tcBorders>
              <w:top w:val="single" w:sz="4" w:space="0" w:color="000000"/>
              <w:left w:val="nil"/>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70" w14:textId="77777777" w:rsidR="005E08CD" w:rsidRDefault="00000000">
            <w:pPr>
              <w:widowControl w:val="0"/>
              <w:spacing w:line="480" w:lineRule="auto"/>
              <w:rPr>
                <w:sz w:val="20"/>
                <w:szCs w:val="20"/>
              </w:rPr>
            </w:pPr>
            <w:r>
              <w:rPr>
                <w:sz w:val="20"/>
                <w:szCs w:val="20"/>
              </w:rPr>
              <w:t>Annual ministacks</w:t>
            </w:r>
          </w:p>
        </w:tc>
        <w:tc>
          <w:tcPr>
            <w:tcW w:w="1362"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71"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0.00 ± 0.15</m:t>
                </m:r>
              </m:oMath>
            </m:oMathPara>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72"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0.00 ±0.29</m:t>
                </m:r>
              </m:oMath>
            </m:oMathPara>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73"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0.01 ± 0.35</m:t>
                </m:r>
              </m:oMath>
            </m:oMathPara>
          </w:p>
        </w:tc>
        <w:tc>
          <w:tcPr>
            <w:tcW w:w="135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74"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0.03 ± 0.68</m:t>
                </m:r>
              </m:oMath>
            </m:oMathPara>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75"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0.01 ± 0.17</m:t>
                </m:r>
              </m:oMath>
            </m:oMathPara>
          </w:p>
        </w:tc>
        <w:tc>
          <w:tcPr>
            <w:tcW w:w="135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76"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0.93 ± 0.73</m:t>
                </m:r>
              </m:oMath>
            </m:oMathPara>
          </w:p>
        </w:tc>
      </w:tr>
      <w:tr w:rsidR="005E08CD" w14:paraId="3BE1257F" w14:textId="77777777">
        <w:trPr>
          <w:trHeight w:val="173"/>
        </w:trPr>
        <w:tc>
          <w:tcPr>
            <w:tcW w:w="1338" w:type="dxa"/>
            <w:tcBorders>
              <w:top w:val="single" w:sz="4" w:space="0" w:color="000000"/>
              <w:left w:val="nil"/>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78" w14:textId="77777777" w:rsidR="005E08CD" w:rsidRDefault="00000000">
            <w:pPr>
              <w:widowControl w:val="0"/>
              <w:spacing w:line="480" w:lineRule="auto"/>
              <w:rPr>
                <w:sz w:val="20"/>
                <w:szCs w:val="20"/>
              </w:rPr>
            </w:pPr>
            <w:r>
              <w:rPr>
                <w:sz w:val="20"/>
                <w:szCs w:val="20"/>
              </w:rPr>
              <w:t>Sequential 1 connection</w:t>
            </w:r>
          </w:p>
        </w:tc>
        <w:tc>
          <w:tcPr>
            <w:tcW w:w="1362"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79"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1.51 ± 0.98</m:t>
                </m:r>
              </m:oMath>
            </m:oMathPara>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7A"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1.51 ± 0.98</m:t>
                </m:r>
              </m:oMath>
            </m:oMathPara>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7B"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1.53 ± 1.71</m:t>
                </m:r>
              </m:oMath>
            </m:oMathPara>
          </w:p>
        </w:tc>
        <w:tc>
          <w:tcPr>
            <w:tcW w:w="135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7C"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1.53 ± 1.71</m:t>
                </m:r>
              </m:oMath>
            </m:oMathPara>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7D"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0.04 ± 0.45</m:t>
                </m:r>
              </m:oMath>
            </m:oMathPara>
          </w:p>
        </w:tc>
        <w:tc>
          <w:tcPr>
            <w:tcW w:w="135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7E"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0.04 ±0.45</m:t>
                </m:r>
              </m:oMath>
            </m:oMathPara>
          </w:p>
        </w:tc>
      </w:tr>
      <w:tr w:rsidR="005E08CD" w14:paraId="3BE12587" w14:textId="77777777">
        <w:trPr>
          <w:trHeight w:val="368"/>
        </w:trPr>
        <w:tc>
          <w:tcPr>
            <w:tcW w:w="1338" w:type="dxa"/>
            <w:tcBorders>
              <w:top w:val="single" w:sz="4" w:space="0" w:color="000000"/>
              <w:left w:val="nil"/>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80" w14:textId="77777777" w:rsidR="005E08CD" w:rsidRDefault="00000000">
            <w:pPr>
              <w:widowControl w:val="0"/>
              <w:spacing w:line="480" w:lineRule="auto"/>
              <w:rPr>
                <w:sz w:val="20"/>
                <w:szCs w:val="20"/>
              </w:rPr>
            </w:pPr>
            <w:r>
              <w:rPr>
                <w:sz w:val="20"/>
                <w:szCs w:val="20"/>
              </w:rPr>
              <w:lastRenderedPageBreak/>
              <w:t>Sequential 3 connections</w:t>
            </w:r>
          </w:p>
        </w:tc>
        <w:tc>
          <w:tcPr>
            <w:tcW w:w="1362"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81"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-0.00±0.01</m:t>
                </m:r>
              </m:oMath>
            </m:oMathPara>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82"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-0.01±0.34</m:t>
                </m:r>
              </m:oMath>
            </m:oMathPara>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83"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-0.02±0.67</m:t>
                </m:r>
              </m:oMath>
            </m:oMathPara>
          </w:p>
        </w:tc>
        <w:tc>
          <w:tcPr>
            <w:tcW w:w="135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84"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-0.02±0.61</m:t>
                </m:r>
              </m:oMath>
            </m:oMathPara>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85"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0.01±1.15</m:t>
                </m:r>
              </m:oMath>
            </m:oMathPara>
          </w:p>
        </w:tc>
        <w:tc>
          <w:tcPr>
            <w:tcW w:w="135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86"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-0.03±0.43</m:t>
                </m:r>
              </m:oMath>
            </m:oMathPara>
          </w:p>
        </w:tc>
      </w:tr>
      <w:tr w:rsidR="005E08CD" w14:paraId="3BE1258F" w14:textId="77777777">
        <w:trPr>
          <w:trHeight w:val="398"/>
        </w:trPr>
        <w:tc>
          <w:tcPr>
            <w:tcW w:w="1338" w:type="dxa"/>
            <w:tcBorders>
              <w:top w:val="single" w:sz="4" w:space="0" w:color="000000"/>
              <w:left w:val="nil"/>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88" w14:textId="77777777" w:rsidR="005E08CD" w:rsidRDefault="00000000">
            <w:pPr>
              <w:widowControl w:val="0"/>
              <w:spacing w:line="480" w:lineRule="auto"/>
              <w:rPr>
                <w:sz w:val="20"/>
                <w:szCs w:val="20"/>
              </w:rPr>
            </w:pPr>
            <w:r>
              <w:rPr>
                <w:sz w:val="20"/>
                <w:szCs w:val="20"/>
              </w:rPr>
              <w:t>Sequential 8 connections</w:t>
            </w:r>
          </w:p>
        </w:tc>
        <w:tc>
          <w:tcPr>
            <w:tcW w:w="1362"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89"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-0.00±0.00</m:t>
                </m:r>
              </m:oMath>
            </m:oMathPara>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8A" w14:textId="77777777" w:rsidR="005E08CD" w:rsidRDefault="00000000">
            <w:pPr>
              <w:widowControl w:val="0"/>
              <w:spacing w:before="180" w:line="480" w:lineRule="auto"/>
              <w:rPr>
                <w:sz w:val="20"/>
                <w:szCs w:val="20"/>
              </w:rPr>
            </w:pPr>
            <w:r>
              <w:rPr>
                <w:sz w:val="20"/>
                <w:szCs w:val="20"/>
              </w:rPr>
              <w:t>-0.00 +/- 0.09</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8B"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-0.00±0.00</m:t>
                </m:r>
              </m:oMath>
            </m:oMathPara>
          </w:p>
        </w:tc>
        <w:tc>
          <w:tcPr>
            <w:tcW w:w="135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8C"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-0.01±0.17</m:t>
                </m:r>
              </m:oMath>
            </m:oMathPara>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E1258D"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-0.06±1.35</m:t>
                </m:r>
              </m:oMath>
            </m:oMathPara>
          </w:p>
        </w:tc>
        <w:tc>
          <w:tcPr>
            <w:tcW w:w="135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BE1258E" w14:textId="77777777" w:rsidR="005E08CD"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0.00±0.13</m:t>
                </m:r>
              </m:oMath>
            </m:oMathPara>
          </w:p>
        </w:tc>
      </w:tr>
    </w:tbl>
    <w:p w14:paraId="3BE12590" w14:textId="77777777" w:rsidR="005E08CD" w:rsidRDefault="005E08CD">
      <w:pPr>
        <w:spacing w:line="480" w:lineRule="auto"/>
        <w:jc w:val="both"/>
        <w:rPr>
          <w:sz w:val="20"/>
          <w:szCs w:val="20"/>
        </w:rPr>
      </w:pPr>
    </w:p>
    <w:p w14:paraId="3BE12591" w14:textId="77777777" w:rsidR="005E08CD" w:rsidRDefault="005E08CD">
      <w:pPr>
        <w:spacing w:line="480" w:lineRule="auto"/>
        <w:rPr>
          <w:color w:val="231F20"/>
          <w:sz w:val="20"/>
          <w:szCs w:val="20"/>
        </w:rPr>
      </w:pPr>
    </w:p>
    <w:p w14:paraId="3BE12592" w14:textId="77777777" w:rsidR="005E08CD" w:rsidRDefault="00000000">
      <w:pPr>
        <w:spacing w:line="480" w:lineRule="auto"/>
        <w:rPr>
          <w:color w:val="335B8B"/>
          <w:sz w:val="20"/>
          <w:szCs w:val="20"/>
        </w:rPr>
      </w:pPr>
      <w:r>
        <w:rPr>
          <w:color w:val="335B8B"/>
          <w:sz w:val="20"/>
          <w:szCs w:val="20"/>
        </w:rPr>
        <w:t>S2D Unwrapping error propagation in real data</w:t>
      </w:r>
    </w:p>
    <w:p w14:paraId="3BE12593" w14:textId="77777777" w:rsidR="005E08CD" w:rsidRDefault="00000000">
      <w:pPr>
        <w:spacing w:line="480" w:lineRule="auto"/>
        <w:jc w:val="both"/>
        <w:rPr>
          <w:sz w:val="20"/>
          <w:szCs w:val="20"/>
        </w:rPr>
      </w:pPr>
      <w:r>
        <w:rPr>
          <w:sz w:val="20"/>
          <w:szCs w:val="20"/>
        </w:rPr>
        <w:t xml:space="preserve">The differences of velocity maps and displacement time series obtained from the single reference network and other networks due to unwrapping error propagation for the two examples discussed in section 4.2 of the main paper are shown in Figure S2.5 and Figure S2.6.  </w:t>
      </w:r>
    </w:p>
    <w:p w14:paraId="3BE12594" w14:textId="77777777" w:rsidR="005E08CD" w:rsidRDefault="005E08CD">
      <w:pPr>
        <w:spacing w:line="480" w:lineRule="auto"/>
        <w:jc w:val="both"/>
        <w:rPr>
          <w:color w:val="38761D"/>
          <w:sz w:val="20"/>
          <w:szCs w:val="20"/>
        </w:rPr>
      </w:pPr>
    </w:p>
    <w:p w14:paraId="3BE12595" w14:textId="77777777" w:rsidR="005E08CD" w:rsidRDefault="00000000">
      <w:pPr>
        <w:spacing w:line="480" w:lineRule="auto"/>
        <w:jc w:val="center"/>
        <w:rPr>
          <w:color w:val="A64D79"/>
          <w:sz w:val="20"/>
          <w:szCs w:val="20"/>
        </w:rPr>
      </w:pPr>
      <w:r>
        <w:rPr>
          <w:noProof/>
          <w:color w:val="A64D79"/>
          <w:sz w:val="20"/>
          <w:szCs w:val="20"/>
        </w:rPr>
        <w:drawing>
          <wp:inline distT="114300" distB="114300" distL="114300" distR="114300" wp14:anchorId="3BE126AF" wp14:editId="3BE126B0">
            <wp:extent cx="5015771" cy="3971046"/>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015771" cy="3971046"/>
                    </a:xfrm>
                    <a:prstGeom prst="rect">
                      <a:avLst/>
                    </a:prstGeom>
                    <a:ln/>
                  </pic:spPr>
                </pic:pic>
              </a:graphicData>
            </a:graphic>
          </wp:inline>
        </w:drawing>
      </w:r>
    </w:p>
    <w:p w14:paraId="3BE12596" w14:textId="77777777" w:rsidR="005E08CD" w:rsidRDefault="005E08CD">
      <w:pPr>
        <w:spacing w:line="480" w:lineRule="auto"/>
        <w:jc w:val="both"/>
        <w:rPr>
          <w:color w:val="A64D79"/>
          <w:sz w:val="20"/>
          <w:szCs w:val="20"/>
        </w:rPr>
      </w:pPr>
    </w:p>
    <w:p w14:paraId="3BE12597" w14:textId="77777777" w:rsidR="005E08CD" w:rsidRDefault="00000000">
      <w:pPr>
        <w:spacing w:line="480" w:lineRule="auto"/>
        <w:jc w:val="both"/>
        <w:rPr>
          <w:sz w:val="20"/>
          <w:szCs w:val="20"/>
        </w:rPr>
      </w:pPr>
      <w:r>
        <w:rPr>
          <w:color w:val="231F20"/>
          <w:sz w:val="20"/>
          <w:szCs w:val="20"/>
        </w:rPr>
        <w:lastRenderedPageBreak/>
        <w:t>Figure S2.5:</w:t>
      </w:r>
      <w:r>
        <w:rPr>
          <w:b/>
          <w:sz w:val="20"/>
          <w:szCs w:val="20"/>
        </w:rPr>
        <w:t xml:space="preserve"> </w:t>
      </w:r>
      <w:r>
        <w:rPr>
          <w:sz w:val="20"/>
          <w:szCs w:val="20"/>
        </w:rPr>
        <w:t xml:space="preserve">(a-e) Difference of the velocity for Guagua Pichincha (Figure 4) with respect to the single reference network for the Delaunay network, annual ministack network and sequential networks with 1, 3 and 8 connections respectively. (f) Difference in the LOS displacement time series at points P0 and P1 with respect to the time series for the single reference network for the five networks. </w:t>
      </w:r>
    </w:p>
    <w:p w14:paraId="3BE12598" w14:textId="77777777" w:rsidR="005E08CD" w:rsidRDefault="005E08CD">
      <w:pPr>
        <w:spacing w:line="480" w:lineRule="auto"/>
        <w:jc w:val="both"/>
        <w:rPr>
          <w:color w:val="231F20"/>
          <w:sz w:val="20"/>
          <w:szCs w:val="20"/>
        </w:rPr>
      </w:pPr>
    </w:p>
    <w:p w14:paraId="3BE12599" w14:textId="77777777" w:rsidR="005E08CD" w:rsidRDefault="00000000">
      <w:pPr>
        <w:spacing w:line="480" w:lineRule="auto"/>
        <w:jc w:val="center"/>
        <w:rPr>
          <w:color w:val="A64D79"/>
          <w:sz w:val="20"/>
          <w:szCs w:val="20"/>
        </w:rPr>
      </w:pPr>
      <w:r>
        <w:rPr>
          <w:noProof/>
          <w:color w:val="A64D79"/>
          <w:sz w:val="20"/>
          <w:szCs w:val="20"/>
        </w:rPr>
        <w:drawing>
          <wp:inline distT="114300" distB="114300" distL="114300" distR="114300" wp14:anchorId="3BE126B1" wp14:editId="3BE126B2">
            <wp:extent cx="4755235" cy="3688355"/>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755235" cy="3688355"/>
                    </a:xfrm>
                    <a:prstGeom prst="rect">
                      <a:avLst/>
                    </a:prstGeom>
                    <a:ln/>
                  </pic:spPr>
                </pic:pic>
              </a:graphicData>
            </a:graphic>
          </wp:inline>
        </w:drawing>
      </w:r>
    </w:p>
    <w:p w14:paraId="3BE1259A" w14:textId="77777777" w:rsidR="005E08CD" w:rsidRDefault="00000000">
      <w:pPr>
        <w:spacing w:line="480" w:lineRule="auto"/>
        <w:jc w:val="both"/>
        <w:rPr>
          <w:color w:val="231F20"/>
          <w:sz w:val="20"/>
          <w:szCs w:val="20"/>
        </w:rPr>
      </w:pPr>
      <w:r>
        <w:rPr>
          <w:color w:val="231F20"/>
          <w:sz w:val="20"/>
          <w:szCs w:val="20"/>
        </w:rPr>
        <w:t>Figure S2.6:</w:t>
      </w:r>
      <w:r>
        <w:rPr>
          <w:b/>
          <w:color w:val="231F20"/>
          <w:sz w:val="20"/>
          <w:szCs w:val="20"/>
        </w:rPr>
        <w:t xml:space="preserve"> </w:t>
      </w:r>
      <w:proofErr w:type="gramStart"/>
      <w:r>
        <w:rPr>
          <w:color w:val="231F20"/>
          <w:sz w:val="20"/>
          <w:szCs w:val="20"/>
        </w:rPr>
        <w:t>Similar to</w:t>
      </w:r>
      <w:proofErr w:type="gramEnd"/>
      <w:r>
        <w:rPr>
          <w:color w:val="231F20"/>
          <w:sz w:val="20"/>
          <w:szCs w:val="20"/>
        </w:rPr>
        <w:t xml:space="preserve"> Figure S2.4 but for Mount Lassen. Refer to Figure 5 in the main paper.</w:t>
      </w:r>
    </w:p>
    <w:p w14:paraId="3BE1259B" w14:textId="77777777" w:rsidR="005E08CD" w:rsidRDefault="005E08CD">
      <w:pPr>
        <w:spacing w:line="480" w:lineRule="auto"/>
        <w:jc w:val="both"/>
        <w:rPr>
          <w:color w:val="231F20"/>
          <w:sz w:val="20"/>
          <w:szCs w:val="20"/>
        </w:rPr>
      </w:pPr>
    </w:p>
    <w:p w14:paraId="3BE1259C" w14:textId="77777777" w:rsidR="005E08CD" w:rsidRDefault="005E08CD">
      <w:pPr>
        <w:spacing w:line="480" w:lineRule="auto"/>
        <w:jc w:val="both"/>
        <w:rPr>
          <w:color w:val="231F20"/>
          <w:sz w:val="20"/>
          <w:szCs w:val="20"/>
        </w:rPr>
      </w:pPr>
    </w:p>
    <w:p w14:paraId="3BE1259D" w14:textId="77777777" w:rsidR="005E08CD" w:rsidRDefault="00000000">
      <w:pPr>
        <w:spacing w:line="480" w:lineRule="auto"/>
        <w:jc w:val="both"/>
        <w:rPr>
          <w:color w:val="231F20"/>
          <w:sz w:val="20"/>
          <w:szCs w:val="20"/>
        </w:rPr>
      </w:pPr>
      <w:r>
        <w:rPr>
          <w:sz w:val="20"/>
          <w:szCs w:val="20"/>
        </w:rPr>
        <w:t>Table S2.3: The RMSE of velocity difference between single reference and other networks</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155"/>
        <w:gridCol w:w="1680"/>
        <w:gridCol w:w="1680"/>
        <w:gridCol w:w="1680"/>
        <w:gridCol w:w="1680"/>
      </w:tblGrid>
      <w:tr w:rsidR="005E08CD" w14:paraId="3BE125A8" w14:textId="77777777">
        <w:tc>
          <w:tcPr>
            <w:tcW w:w="1485" w:type="dxa"/>
            <w:shd w:val="clear" w:color="auto" w:fill="auto"/>
            <w:tcMar>
              <w:top w:w="100" w:type="dxa"/>
              <w:left w:w="100" w:type="dxa"/>
              <w:bottom w:w="100" w:type="dxa"/>
              <w:right w:w="100" w:type="dxa"/>
            </w:tcMar>
          </w:tcPr>
          <w:p w14:paraId="3BE1259E"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Unwrapping network</w:t>
            </w:r>
          </w:p>
        </w:tc>
        <w:tc>
          <w:tcPr>
            <w:tcW w:w="1155" w:type="dxa"/>
            <w:shd w:val="clear" w:color="auto" w:fill="auto"/>
            <w:tcMar>
              <w:top w:w="100" w:type="dxa"/>
              <w:left w:w="100" w:type="dxa"/>
              <w:bottom w:w="100" w:type="dxa"/>
              <w:right w:w="100" w:type="dxa"/>
            </w:tcMar>
          </w:tcPr>
          <w:p w14:paraId="3BE1259F"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Delaunay</w:t>
            </w:r>
          </w:p>
          <w:p w14:paraId="3BE125A0"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(cm/y)</w:t>
            </w:r>
          </w:p>
        </w:tc>
        <w:tc>
          <w:tcPr>
            <w:tcW w:w="1680" w:type="dxa"/>
            <w:shd w:val="clear" w:color="auto" w:fill="auto"/>
            <w:tcMar>
              <w:top w:w="100" w:type="dxa"/>
              <w:left w:w="100" w:type="dxa"/>
              <w:bottom w:w="100" w:type="dxa"/>
              <w:right w:w="100" w:type="dxa"/>
            </w:tcMar>
          </w:tcPr>
          <w:p w14:paraId="3BE125A1"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Annual ministacks (cm/y)</w:t>
            </w:r>
          </w:p>
        </w:tc>
        <w:tc>
          <w:tcPr>
            <w:tcW w:w="1680" w:type="dxa"/>
            <w:shd w:val="clear" w:color="auto" w:fill="auto"/>
            <w:tcMar>
              <w:top w:w="100" w:type="dxa"/>
              <w:left w:w="100" w:type="dxa"/>
              <w:bottom w:w="100" w:type="dxa"/>
              <w:right w:w="100" w:type="dxa"/>
            </w:tcMar>
          </w:tcPr>
          <w:p w14:paraId="3BE125A2"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Sequential 1 connection</w:t>
            </w:r>
          </w:p>
          <w:p w14:paraId="3BE125A3"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(cm/y)</w:t>
            </w:r>
          </w:p>
        </w:tc>
        <w:tc>
          <w:tcPr>
            <w:tcW w:w="1680" w:type="dxa"/>
            <w:shd w:val="clear" w:color="auto" w:fill="auto"/>
            <w:tcMar>
              <w:top w:w="100" w:type="dxa"/>
              <w:left w:w="100" w:type="dxa"/>
              <w:bottom w:w="100" w:type="dxa"/>
              <w:right w:w="100" w:type="dxa"/>
            </w:tcMar>
          </w:tcPr>
          <w:p w14:paraId="3BE125A4"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Sequential 3 connections</w:t>
            </w:r>
          </w:p>
          <w:p w14:paraId="3BE125A5"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(cm/y)</w:t>
            </w:r>
          </w:p>
        </w:tc>
        <w:tc>
          <w:tcPr>
            <w:tcW w:w="1680" w:type="dxa"/>
            <w:shd w:val="clear" w:color="auto" w:fill="auto"/>
            <w:tcMar>
              <w:top w:w="100" w:type="dxa"/>
              <w:left w:w="100" w:type="dxa"/>
              <w:bottom w:w="100" w:type="dxa"/>
              <w:right w:w="100" w:type="dxa"/>
            </w:tcMar>
          </w:tcPr>
          <w:p w14:paraId="3BE125A6"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Sequential 8 connections</w:t>
            </w:r>
          </w:p>
          <w:p w14:paraId="3BE125A7"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(cm/y)</w:t>
            </w:r>
          </w:p>
        </w:tc>
      </w:tr>
      <w:tr w:rsidR="005E08CD" w14:paraId="3BE125AF" w14:textId="77777777">
        <w:trPr>
          <w:trHeight w:val="626"/>
        </w:trPr>
        <w:tc>
          <w:tcPr>
            <w:tcW w:w="1485" w:type="dxa"/>
            <w:shd w:val="clear" w:color="auto" w:fill="auto"/>
            <w:tcMar>
              <w:top w:w="100" w:type="dxa"/>
              <w:left w:w="100" w:type="dxa"/>
              <w:bottom w:w="100" w:type="dxa"/>
              <w:right w:w="100" w:type="dxa"/>
            </w:tcMar>
          </w:tcPr>
          <w:p w14:paraId="3BE125A9"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 xml:space="preserve">Guagua Pichincha </w:t>
            </w:r>
          </w:p>
        </w:tc>
        <w:tc>
          <w:tcPr>
            <w:tcW w:w="1155" w:type="dxa"/>
            <w:shd w:val="clear" w:color="auto" w:fill="auto"/>
            <w:tcMar>
              <w:top w:w="100" w:type="dxa"/>
              <w:left w:w="100" w:type="dxa"/>
              <w:bottom w:w="100" w:type="dxa"/>
              <w:right w:w="100" w:type="dxa"/>
            </w:tcMar>
          </w:tcPr>
          <w:p w14:paraId="3BE125AA" w14:textId="77777777" w:rsidR="005E08CD" w:rsidRDefault="00000000">
            <w:pPr>
              <w:widowControl w:val="0"/>
              <w:spacing w:line="480" w:lineRule="auto"/>
              <w:rPr>
                <w:color w:val="231F20"/>
                <w:sz w:val="20"/>
                <w:szCs w:val="20"/>
              </w:rPr>
            </w:pPr>
            <w:r>
              <w:rPr>
                <w:color w:val="231F20"/>
                <w:sz w:val="20"/>
                <w:szCs w:val="20"/>
                <w:highlight w:val="white"/>
              </w:rPr>
              <w:t>0.19</w:t>
            </w:r>
          </w:p>
        </w:tc>
        <w:tc>
          <w:tcPr>
            <w:tcW w:w="1680" w:type="dxa"/>
            <w:shd w:val="clear" w:color="auto" w:fill="auto"/>
            <w:tcMar>
              <w:top w:w="100" w:type="dxa"/>
              <w:left w:w="100" w:type="dxa"/>
              <w:bottom w:w="100" w:type="dxa"/>
              <w:right w:w="100" w:type="dxa"/>
            </w:tcMar>
          </w:tcPr>
          <w:p w14:paraId="3BE125AB" w14:textId="77777777" w:rsidR="005E08CD" w:rsidRDefault="00000000">
            <w:pPr>
              <w:widowControl w:val="0"/>
              <w:spacing w:line="480" w:lineRule="auto"/>
              <w:rPr>
                <w:color w:val="231F20"/>
                <w:sz w:val="20"/>
                <w:szCs w:val="20"/>
              </w:rPr>
            </w:pPr>
            <w:r>
              <w:rPr>
                <w:color w:val="231F20"/>
                <w:sz w:val="20"/>
                <w:szCs w:val="20"/>
                <w:highlight w:val="white"/>
              </w:rPr>
              <w:t>0.16</w:t>
            </w:r>
          </w:p>
        </w:tc>
        <w:tc>
          <w:tcPr>
            <w:tcW w:w="1680" w:type="dxa"/>
            <w:shd w:val="clear" w:color="auto" w:fill="auto"/>
            <w:tcMar>
              <w:top w:w="100" w:type="dxa"/>
              <w:left w:w="100" w:type="dxa"/>
              <w:bottom w:w="100" w:type="dxa"/>
              <w:right w:w="100" w:type="dxa"/>
            </w:tcMar>
          </w:tcPr>
          <w:p w14:paraId="3BE125AC"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1.11</w:t>
            </w:r>
          </w:p>
        </w:tc>
        <w:tc>
          <w:tcPr>
            <w:tcW w:w="1680" w:type="dxa"/>
            <w:shd w:val="clear" w:color="auto" w:fill="auto"/>
            <w:tcMar>
              <w:top w:w="100" w:type="dxa"/>
              <w:left w:w="100" w:type="dxa"/>
              <w:bottom w:w="100" w:type="dxa"/>
              <w:right w:w="100" w:type="dxa"/>
            </w:tcMar>
          </w:tcPr>
          <w:p w14:paraId="3BE125AD"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0.29</w:t>
            </w:r>
          </w:p>
        </w:tc>
        <w:tc>
          <w:tcPr>
            <w:tcW w:w="1680" w:type="dxa"/>
            <w:shd w:val="clear" w:color="auto" w:fill="auto"/>
            <w:tcMar>
              <w:top w:w="100" w:type="dxa"/>
              <w:left w:w="100" w:type="dxa"/>
              <w:bottom w:w="100" w:type="dxa"/>
              <w:right w:w="100" w:type="dxa"/>
            </w:tcMar>
          </w:tcPr>
          <w:p w14:paraId="3BE125AE"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0.15</w:t>
            </w:r>
          </w:p>
        </w:tc>
      </w:tr>
      <w:tr w:rsidR="005E08CD" w14:paraId="3BE125B6" w14:textId="77777777">
        <w:tc>
          <w:tcPr>
            <w:tcW w:w="1485" w:type="dxa"/>
            <w:shd w:val="clear" w:color="auto" w:fill="auto"/>
            <w:tcMar>
              <w:top w:w="100" w:type="dxa"/>
              <w:left w:w="100" w:type="dxa"/>
              <w:bottom w:w="100" w:type="dxa"/>
              <w:right w:w="100" w:type="dxa"/>
            </w:tcMar>
          </w:tcPr>
          <w:p w14:paraId="3BE125B0"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lastRenderedPageBreak/>
              <w:t>Mt Lassen</w:t>
            </w:r>
          </w:p>
        </w:tc>
        <w:tc>
          <w:tcPr>
            <w:tcW w:w="1155" w:type="dxa"/>
            <w:shd w:val="clear" w:color="auto" w:fill="auto"/>
            <w:tcMar>
              <w:top w:w="100" w:type="dxa"/>
              <w:left w:w="100" w:type="dxa"/>
              <w:bottom w:w="100" w:type="dxa"/>
              <w:right w:w="100" w:type="dxa"/>
            </w:tcMar>
          </w:tcPr>
          <w:p w14:paraId="3BE125B1"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0.19</w:t>
            </w:r>
          </w:p>
        </w:tc>
        <w:tc>
          <w:tcPr>
            <w:tcW w:w="1680" w:type="dxa"/>
            <w:shd w:val="clear" w:color="auto" w:fill="auto"/>
            <w:tcMar>
              <w:top w:w="100" w:type="dxa"/>
              <w:left w:w="100" w:type="dxa"/>
              <w:bottom w:w="100" w:type="dxa"/>
              <w:right w:w="100" w:type="dxa"/>
            </w:tcMar>
          </w:tcPr>
          <w:p w14:paraId="3BE125B2"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0.46</w:t>
            </w:r>
          </w:p>
        </w:tc>
        <w:tc>
          <w:tcPr>
            <w:tcW w:w="1680" w:type="dxa"/>
            <w:shd w:val="clear" w:color="auto" w:fill="auto"/>
            <w:tcMar>
              <w:top w:w="100" w:type="dxa"/>
              <w:left w:w="100" w:type="dxa"/>
              <w:bottom w:w="100" w:type="dxa"/>
              <w:right w:w="100" w:type="dxa"/>
            </w:tcMar>
          </w:tcPr>
          <w:p w14:paraId="3BE125B3" w14:textId="77777777" w:rsidR="005E08CD" w:rsidRDefault="00000000">
            <w:pPr>
              <w:widowControl w:val="0"/>
              <w:pBdr>
                <w:top w:val="nil"/>
                <w:left w:val="nil"/>
                <w:bottom w:val="nil"/>
                <w:right w:val="nil"/>
                <w:between w:val="nil"/>
              </w:pBdr>
              <w:spacing w:line="480" w:lineRule="auto"/>
              <w:rPr>
                <w:color w:val="231F20"/>
                <w:sz w:val="20"/>
                <w:szCs w:val="20"/>
              </w:rPr>
            </w:pPr>
            <w:r>
              <w:rPr>
                <w:color w:val="202124"/>
                <w:sz w:val="20"/>
                <w:szCs w:val="20"/>
                <w:highlight w:val="white"/>
              </w:rPr>
              <w:t>n/a</w:t>
            </w:r>
          </w:p>
        </w:tc>
        <w:tc>
          <w:tcPr>
            <w:tcW w:w="1680" w:type="dxa"/>
            <w:shd w:val="clear" w:color="auto" w:fill="auto"/>
            <w:tcMar>
              <w:top w:w="100" w:type="dxa"/>
              <w:left w:w="100" w:type="dxa"/>
              <w:bottom w:w="100" w:type="dxa"/>
              <w:right w:w="100" w:type="dxa"/>
            </w:tcMar>
          </w:tcPr>
          <w:p w14:paraId="3BE125B4"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1.29</w:t>
            </w:r>
          </w:p>
        </w:tc>
        <w:tc>
          <w:tcPr>
            <w:tcW w:w="1680" w:type="dxa"/>
            <w:shd w:val="clear" w:color="auto" w:fill="auto"/>
            <w:tcMar>
              <w:top w:w="100" w:type="dxa"/>
              <w:left w:w="100" w:type="dxa"/>
              <w:bottom w:w="100" w:type="dxa"/>
              <w:right w:w="100" w:type="dxa"/>
            </w:tcMar>
          </w:tcPr>
          <w:p w14:paraId="3BE125B5" w14:textId="77777777" w:rsidR="005E08CD" w:rsidRDefault="00000000">
            <w:pPr>
              <w:widowControl w:val="0"/>
              <w:pBdr>
                <w:top w:val="nil"/>
                <w:left w:val="nil"/>
                <w:bottom w:val="nil"/>
                <w:right w:val="nil"/>
                <w:between w:val="nil"/>
              </w:pBdr>
              <w:spacing w:line="480" w:lineRule="auto"/>
              <w:rPr>
                <w:color w:val="231F20"/>
                <w:sz w:val="20"/>
                <w:szCs w:val="20"/>
              </w:rPr>
            </w:pPr>
            <w:r>
              <w:rPr>
                <w:color w:val="202124"/>
                <w:sz w:val="20"/>
                <w:szCs w:val="20"/>
                <w:highlight w:val="white"/>
              </w:rPr>
              <w:t>n/a</w:t>
            </w:r>
          </w:p>
        </w:tc>
      </w:tr>
    </w:tbl>
    <w:p w14:paraId="3BE125B7" w14:textId="77777777" w:rsidR="005E08CD" w:rsidRDefault="005E08CD">
      <w:pPr>
        <w:spacing w:line="480" w:lineRule="auto"/>
        <w:jc w:val="both"/>
        <w:rPr>
          <w:color w:val="231F20"/>
          <w:sz w:val="20"/>
          <w:szCs w:val="20"/>
        </w:rPr>
      </w:pPr>
    </w:p>
    <w:p w14:paraId="3BE125B8" w14:textId="77777777" w:rsidR="005E08CD" w:rsidRDefault="005E08CD">
      <w:pPr>
        <w:spacing w:line="480" w:lineRule="auto"/>
        <w:jc w:val="both"/>
        <w:rPr>
          <w:color w:val="231F20"/>
          <w:sz w:val="20"/>
          <w:szCs w:val="20"/>
        </w:rPr>
      </w:pPr>
    </w:p>
    <w:p w14:paraId="3BE125B9" w14:textId="77777777" w:rsidR="005E08CD" w:rsidRDefault="005E08CD">
      <w:pPr>
        <w:spacing w:line="480" w:lineRule="auto"/>
        <w:jc w:val="both"/>
        <w:rPr>
          <w:color w:val="231F20"/>
          <w:sz w:val="20"/>
          <w:szCs w:val="20"/>
        </w:rPr>
      </w:pPr>
    </w:p>
    <w:p w14:paraId="3BE125BA" w14:textId="77777777" w:rsidR="005E08CD" w:rsidRDefault="005E08CD">
      <w:pPr>
        <w:spacing w:line="480" w:lineRule="auto"/>
        <w:jc w:val="both"/>
        <w:rPr>
          <w:color w:val="231F20"/>
          <w:sz w:val="20"/>
          <w:szCs w:val="20"/>
        </w:rPr>
      </w:pPr>
    </w:p>
    <w:p w14:paraId="3BE125BB" w14:textId="77777777" w:rsidR="005E08CD" w:rsidRDefault="00000000">
      <w:pPr>
        <w:spacing w:line="480" w:lineRule="auto"/>
        <w:rPr>
          <w:b/>
          <w:color w:val="231F20"/>
          <w:sz w:val="20"/>
          <w:szCs w:val="20"/>
        </w:rPr>
      </w:pPr>
      <w:r>
        <w:rPr>
          <w:color w:val="335B8B"/>
          <w:sz w:val="20"/>
          <w:szCs w:val="20"/>
        </w:rPr>
        <w:t>S2E Unwrap errors in an agricultural area (phase linking)</w:t>
      </w:r>
    </w:p>
    <w:p w14:paraId="3BE125BC" w14:textId="77777777" w:rsidR="005E08CD" w:rsidRDefault="00000000">
      <w:pPr>
        <w:spacing w:line="480" w:lineRule="auto"/>
        <w:jc w:val="both"/>
        <w:rPr>
          <w:sz w:val="20"/>
          <w:szCs w:val="20"/>
        </w:rPr>
      </w:pPr>
      <w:r>
        <w:rPr>
          <w:sz w:val="20"/>
          <w:szCs w:val="20"/>
        </w:rPr>
        <w:t xml:space="preserve">In this section we demonstrate for an agricultural area south of Syracuse, Sicily, Italy, that after phase linking unwrap error propagation still can lead to apparent displacements depending on the unwrapping network chosen. The area is a subset of the area studied by </w:t>
      </w:r>
      <w:r>
        <w:rPr>
          <w:rFonts w:ascii="Times New Roman" w:eastAsia="Times New Roman" w:hAnsi="Times New Roman" w:cs="Times New Roman"/>
          <w:color w:val="2F4F4F"/>
          <w:sz w:val="20"/>
          <w:szCs w:val="20"/>
        </w:rPr>
        <w:t>Ansari et al., 2021</w:t>
      </w:r>
      <w:r>
        <w:rPr>
          <w:sz w:val="20"/>
          <w:szCs w:val="20"/>
        </w:rPr>
        <w:t>; Sentinel track 124 descending, we use 120 images from Oct 2017 to Sep 2019.</w:t>
      </w:r>
    </w:p>
    <w:p w14:paraId="3BE125BD" w14:textId="77777777" w:rsidR="005E08CD" w:rsidRDefault="00000000">
      <w:pPr>
        <w:spacing w:line="480" w:lineRule="auto"/>
        <w:jc w:val="both"/>
        <w:rPr>
          <w:sz w:val="20"/>
          <w:szCs w:val="20"/>
        </w:rPr>
      </w:pPr>
      <w:r>
        <w:rPr>
          <w:sz w:val="20"/>
          <w:szCs w:val="20"/>
        </w:rPr>
        <w:t xml:space="preserve">Figure S2.7a-f shows the temporal coherence of the phase linking and the velocities obtained from unwrapping five different networks, the single reference network, an annual ministack network, sequential networks with 2 and 8 connections, and a Delaunay network (pixel with temporal coherence </w:t>
      </w:r>
      <m:oMath>
        <m:r>
          <w:rPr>
            <w:rFonts w:ascii="Cambria Math" w:eastAsia="Cambria Math" w:hAnsi="Cambria Math" w:cs="Cambria Math"/>
            <w:sz w:val="20"/>
            <w:szCs w:val="20"/>
          </w:rPr>
          <m:t>&gt;0.5</m:t>
        </m:r>
      </m:oMath>
      <w:r>
        <w:rPr>
          <w:sz w:val="20"/>
          <w:szCs w:val="20"/>
        </w:rPr>
        <w:t xml:space="preserve">). The single reference network does not show any negative velocity (apparent subsidence) for the agricultural area, but the other networks do, </w:t>
      </w:r>
      <w:proofErr w:type="gramStart"/>
      <w:r>
        <w:rPr>
          <w:sz w:val="20"/>
          <w:szCs w:val="20"/>
        </w:rPr>
        <w:t>in particular the</w:t>
      </w:r>
      <w:proofErr w:type="gramEnd"/>
      <w:r>
        <w:rPr>
          <w:sz w:val="20"/>
          <w:szCs w:val="20"/>
        </w:rPr>
        <w:t xml:space="preserve"> 2-connection and 8-connection sequential networks. The negative velocities occur in areas where the temporal coherence of the phase linking is above 0.5, indicating that the phase linking could not completely fit to the model.   </w:t>
      </w:r>
    </w:p>
    <w:p w14:paraId="3BE125BE" w14:textId="77777777" w:rsidR="005E08CD" w:rsidRDefault="00000000">
      <w:pPr>
        <w:spacing w:line="480" w:lineRule="auto"/>
        <w:jc w:val="both"/>
        <w:rPr>
          <w:sz w:val="20"/>
          <w:szCs w:val="20"/>
        </w:rPr>
      </w:pPr>
      <w:r>
        <w:rPr>
          <w:sz w:val="20"/>
          <w:szCs w:val="20"/>
        </w:rPr>
        <w:t xml:space="preserve">These results demonstrate the unwrap error propagation depending on the network described in section 4.  For the single reference (Figure S2.7a) and the Delaunay networks (Figure S2.7f) a low percentage of interferograms have unwrapping error and the errors do not propagate to other acquisitions during the network inversion. In contrast, for the sequential networks (Figure S2.7d, e) </w:t>
      </w:r>
      <w:proofErr w:type="gramStart"/>
      <w:r>
        <w:rPr>
          <w:sz w:val="20"/>
          <w:szCs w:val="20"/>
        </w:rPr>
        <w:t>in particular for</w:t>
      </w:r>
      <w:proofErr w:type="gramEnd"/>
      <w:r>
        <w:rPr>
          <w:sz w:val="20"/>
          <w:szCs w:val="20"/>
        </w:rPr>
        <w:t xml:space="preserve"> 2 connections there is significant unwrap error propagation.</w:t>
      </w:r>
    </w:p>
    <w:p w14:paraId="3BE125BF" w14:textId="77777777" w:rsidR="005E08CD" w:rsidRDefault="005E08CD">
      <w:pPr>
        <w:spacing w:line="480" w:lineRule="auto"/>
        <w:jc w:val="both"/>
        <w:rPr>
          <w:color w:val="231F20"/>
          <w:sz w:val="20"/>
          <w:szCs w:val="20"/>
        </w:rPr>
      </w:pPr>
    </w:p>
    <w:p w14:paraId="3BE125C0" w14:textId="77777777" w:rsidR="005E08CD" w:rsidRDefault="005E08CD">
      <w:pPr>
        <w:spacing w:line="480" w:lineRule="auto"/>
        <w:jc w:val="both"/>
        <w:rPr>
          <w:color w:val="231F20"/>
          <w:sz w:val="20"/>
          <w:szCs w:val="20"/>
        </w:rPr>
      </w:pPr>
    </w:p>
    <w:p w14:paraId="3BE125C1" w14:textId="77777777" w:rsidR="005E08CD" w:rsidRDefault="00000000">
      <w:pPr>
        <w:spacing w:line="480" w:lineRule="auto"/>
        <w:jc w:val="center"/>
        <w:rPr>
          <w:color w:val="231F20"/>
          <w:sz w:val="20"/>
          <w:szCs w:val="20"/>
        </w:rPr>
      </w:pPr>
      <w:r>
        <w:rPr>
          <w:noProof/>
          <w:color w:val="231F20"/>
          <w:sz w:val="20"/>
          <w:szCs w:val="20"/>
        </w:rPr>
        <w:lastRenderedPageBreak/>
        <w:drawing>
          <wp:inline distT="114300" distB="114300" distL="114300" distR="114300" wp14:anchorId="3BE126B3" wp14:editId="3BE126B4">
            <wp:extent cx="4784550" cy="2637636"/>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t="87" b="86"/>
                    <a:stretch>
                      <a:fillRect/>
                    </a:stretch>
                  </pic:blipFill>
                  <pic:spPr>
                    <a:xfrm>
                      <a:off x="0" y="0"/>
                      <a:ext cx="4784550" cy="2637636"/>
                    </a:xfrm>
                    <a:prstGeom prst="rect">
                      <a:avLst/>
                    </a:prstGeom>
                    <a:ln/>
                  </pic:spPr>
                </pic:pic>
              </a:graphicData>
            </a:graphic>
          </wp:inline>
        </w:drawing>
      </w:r>
    </w:p>
    <w:p w14:paraId="3BE125C2" w14:textId="77777777" w:rsidR="005E08CD" w:rsidRDefault="00000000">
      <w:pPr>
        <w:spacing w:line="480" w:lineRule="auto"/>
        <w:jc w:val="both"/>
        <w:rPr>
          <w:color w:val="231F20"/>
          <w:sz w:val="20"/>
          <w:szCs w:val="20"/>
        </w:rPr>
      </w:pPr>
      <w:r>
        <w:rPr>
          <w:color w:val="231F20"/>
          <w:sz w:val="20"/>
          <w:szCs w:val="20"/>
        </w:rPr>
        <w:t xml:space="preserve">Figure S2.7: Comparison of velocities obtained from different unwrapping networks over agricultural fields. (a) Temporal coherence of phase linking. (b) Single reference network. (c) Annual ministacks network. (d) Sequential network with 2 connections. (e) Sequential network with 8 connections. (f) Delaunay network with a scale number of 4. </w:t>
      </w:r>
    </w:p>
    <w:p w14:paraId="3BE125C3" w14:textId="77777777" w:rsidR="005E08CD" w:rsidRDefault="005E08CD">
      <w:pPr>
        <w:spacing w:line="480" w:lineRule="auto"/>
        <w:rPr>
          <w:b/>
          <w:color w:val="335B8B"/>
          <w:sz w:val="20"/>
          <w:szCs w:val="20"/>
        </w:rPr>
      </w:pPr>
    </w:p>
    <w:p w14:paraId="3BE125C4" w14:textId="77777777" w:rsidR="005E08CD" w:rsidRDefault="00000000">
      <w:pPr>
        <w:spacing w:line="480" w:lineRule="auto"/>
        <w:rPr>
          <w:color w:val="335B8B"/>
          <w:sz w:val="20"/>
          <w:szCs w:val="20"/>
        </w:rPr>
      </w:pPr>
      <w:r>
        <w:rPr>
          <w:color w:val="335B8B"/>
          <w:sz w:val="20"/>
          <w:szCs w:val="20"/>
        </w:rPr>
        <w:t>S3 Additional information to section 6</w:t>
      </w:r>
    </w:p>
    <w:p w14:paraId="3BE125C5" w14:textId="77777777" w:rsidR="005E08CD" w:rsidRDefault="00000000">
      <w:pPr>
        <w:spacing w:line="480" w:lineRule="auto"/>
        <w:rPr>
          <w:color w:val="231F20"/>
          <w:sz w:val="20"/>
          <w:szCs w:val="20"/>
        </w:rPr>
      </w:pPr>
      <w:r>
        <w:rPr>
          <w:color w:val="231F20"/>
          <w:sz w:val="20"/>
          <w:szCs w:val="20"/>
        </w:rPr>
        <w:t>The details about datasets used for different study areas is listed in Table S3.</w:t>
      </w:r>
    </w:p>
    <w:p w14:paraId="3BE125C6" w14:textId="77777777" w:rsidR="005E08CD" w:rsidRDefault="005E08CD">
      <w:pPr>
        <w:spacing w:line="480" w:lineRule="auto"/>
        <w:rPr>
          <w:color w:val="231F20"/>
          <w:sz w:val="20"/>
          <w:szCs w:val="20"/>
        </w:rPr>
      </w:pPr>
    </w:p>
    <w:p w14:paraId="3BE125C7" w14:textId="77777777" w:rsidR="005E08CD" w:rsidRDefault="00000000">
      <w:pPr>
        <w:pBdr>
          <w:top w:val="nil"/>
          <w:left w:val="nil"/>
          <w:bottom w:val="nil"/>
          <w:right w:val="nil"/>
          <w:between w:val="nil"/>
        </w:pBdr>
        <w:spacing w:line="480" w:lineRule="auto"/>
        <w:jc w:val="both"/>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 xml:space="preserve">Table S3: List of Sentinel-1 datasets used for different study </w:t>
      </w:r>
      <w:proofErr w:type="gramStart"/>
      <w:r>
        <w:rPr>
          <w:rFonts w:ascii="Times New Roman" w:eastAsia="Times New Roman" w:hAnsi="Times New Roman" w:cs="Times New Roman"/>
          <w:color w:val="231F20"/>
          <w:sz w:val="20"/>
          <w:szCs w:val="20"/>
        </w:rPr>
        <w:t>areas</w:t>
      </w:r>
      <w:proofErr w:type="gramEnd"/>
      <w:r>
        <w:rPr>
          <w:rFonts w:ascii="Times New Roman" w:eastAsia="Times New Roman" w:hAnsi="Times New Roman" w:cs="Times New Roman"/>
          <w:color w:val="231F20"/>
          <w:sz w:val="20"/>
          <w:szCs w:val="20"/>
        </w:rPr>
        <w:t> </w:t>
      </w:r>
    </w:p>
    <w:tbl>
      <w:tblPr>
        <w:tblStyle w:val="a7"/>
        <w:tblW w:w="9340" w:type="dxa"/>
        <w:tblLayout w:type="fixed"/>
        <w:tblLook w:val="0400" w:firstRow="0" w:lastRow="0" w:firstColumn="0" w:lastColumn="0" w:noHBand="0" w:noVBand="1"/>
      </w:tblPr>
      <w:tblGrid>
        <w:gridCol w:w="1700"/>
        <w:gridCol w:w="1350"/>
        <w:gridCol w:w="1530"/>
        <w:gridCol w:w="990"/>
        <w:gridCol w:w="1620"/>
        <w:gridCol w:w="2150"/>
      </w:tblGrid>
      <w:tr w:rsidR="005E08CD" w14:paraId="3BE125D0" w14:textId="77777777">
        <w:trPr>
          <w:trHeight w:val="735"/>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C8"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Study area</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C9"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Acquisition period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CA"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Orbit direction and track number</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CB"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Number </w:t>
            </w:r>
          </w:p>
          <w:p w14:paraId="3BE125CC"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of images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CD"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Unwrapping </w:t>
            </w:r>
          </w:p>
          <w:p w14:paraId="3BE125CE"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network</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CF"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Observed temporal coherence model</w:t>
            </w:r>
          </w:p>
        </w:tc>
      </w:tr>
      <w:tr w:rsidR="005E08CD" w14:paraId="3BE125D9" w14:textId="7777777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D1"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Guagua Pichincha</w:t>
            </w:r>
          </w:p>
          <w:p w14:paraId="3BE125D2"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(Figure 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D3"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May 2016 - </w:t>
            </w:r>
          </w:p>
          <w:p w14:paraId="3BE125D4"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Jul 2021</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D5"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Descending, 142</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D6"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210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D7"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Single reference</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D8"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Long-term decorrelated</w:t>
            </w:r>
          </w:p>
        </w:tc>
      </w:tr>
      <w:tr w:rsidR="005E08CD" w14:paraId="3BE125E3" w14:textId="7777777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DA"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Mount Lassen</w:t>
            </w:r>
          </w:p>
          <w:p w14:paraId="3BE125DB"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(Figure 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DC"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May 2016 -</w:t>
            </w:r>
          </w:p>
          <w:p w14:paraId="3BE125DD"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 Jul 2021</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DE"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Descending,</w:t>
            </w:r>
          </w:p>
          <w:p w14:paraId="3BE125DF"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42</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E0"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146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E1"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Single reference</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E2"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Light and strong seasonal decorrelation</w:t>
            </w:r>
          </w:p>
        </w:tc>
      </w:tr>
      <w:tr w:rsidR="005E08CD" w14:paraId="3BE125ED" w14:textId="7777777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E4"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Three Sisters</w:t>
            </w:r>
          </w:p>
          <w:p w14:paraId="3BE125E5"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(Figure 12) </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E6"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Jan 2018 - </w:t>
            </w:r>
          </w:p>
          <w:p w14:paraId="3BE125E7"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Mar 2022</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E8"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Descending,</w:t>
            </w:r>
          </w:p>
          <w:p w14:paraId="3BE125E9"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115</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EA"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133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EB"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Delaunay</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EC"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Strong seasonal decorrelation</w:t>
            </w:r>
          </w:p>
        </w:tc>
      </w:tr>
      <w:tr w:rsidR="005E08CD" w14:paraId="3BE125F8" w14:textId="7777777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EE"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Mud Creek Landslide</w:t>
            </w:r>
          </w:p>
          <w:p w14:paraId="3BE125EF"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(Figure 13)</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F0"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Mar 2015 - </w:t>
            </w:r>
          </w:p>
          <w:p w14:paraId="3BE125F1"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May 2017</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F2"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Descending,</w:t>
            </w:r>
          </w:p>
          <w:p w14:paraId="3BE125F3"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42</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F4"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63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F5"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Single reference</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F6"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Long-term </w:t>
            </w:r>
          </w:p>
          <w:p w14:paraId="3BE125F7"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coherent</w:t>
            </w:r>
          </w:p>
        </w:tc>
      </w:tr>
      <w:tr w:rsidR="005E08CD" w14:paraId="3BE12603" w14:textId="7777777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F9"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Miami Beach city </w:t>
            </w:r>
          </w:p>
          <w:p w14:paraId="3BE125FA"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lastRenderedPageBreak/>
              <w:t>(Figure 14-16)</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FB"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lastRenderedPageBreak/>
              <w:t>Sep 2016 - </w:t>
            </w:r>
          </w:p>
          <w:p w14:paraId="3BE125FC"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lastRenderedPageBreak/>
              <w:t>Nov 2021</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FD"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lastRenderedPageBreak/>
              <w:t>Ascending,</w:t>
            </w:r>
          </w:p>
          <w:p w14:paraId="3BE125FE"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lastRenderedPageBreak/>
              <w:t>48</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5FF"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lastRenderedPageBreak/>
              <w:t>143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600"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Single reference</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601"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Long-term </w:t>
            </w:r>
          </w:p>
          <w:p w14:paraId="3BE12602"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lastRenderedPageBreak/>
              <w:t>coherent</w:t>
            </w:r>
          </w:p>
        </w:tc>
      </w:tr>
      <w:tr w:rsidR="005E08CD" w14:paraId="3BE1260E" w14:textId="77777777">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604"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lastRenderedPageBreak/>
              <w:t>Bristol Dry Lake</w:t>
            </w:r>
          </w:p>
          <w:p w14:paraId="3BE12605"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(Figure 19)</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606"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Feb 2017 - </w:t>
            </w:r>
          </w:p>
          <w:p w14:paraId="3BE12607"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Jan 2021</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608"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Descending,</w:t>
            </w:r>
          </w:p>
          <w:p w14:paraId="3BE12609"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115</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60A"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157</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60B"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Single reference</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260C"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Long-term </w:t>
            </w:r>
          </w:p>
          <w:p w14:paraId="3BE1260D" w14:textId="77777777" w:rsidR="005E08CD" w:rsidRDefault="00000000">
            <w:pPr>
              <w:pBdr>
                <w:top w:val="nil"/>
                <w:left w:val="nil"/>
                <w:bottom w:val="nil"/>
                <w:right w:val="nil"/>
                <w:between w:val="nil"/>
              </w:pBdr>
              <w:spacing w:line="240" w:lineRule="auto"/>
              <w:rPr>
                <w:rFonts w:ascii="Times New Roman" w:eastAsia="Times New Roman" w:hAnsi="Times New Roman" w:cs="Times New Roman"/>
                <w:color w:val="231F20"/>
                <w:sz w:val="20"/>
                <w:szCs w:val="20"/>
              </w:rPr>
            </w:pPr>
            <w:r>
              <w:rPr>
                <w:rFonts w:ascii="Times New Roman" w:eastAsia="Times New Roman" w:hAnsi="Times New Roman" w:cs="Times New Roman"/>
                <w:color w:val="231F20"/>
                <w:sz w:val="20"/>
                <w:szCs w:val="20"/>
              </w:rPr>
              <w:t>coherent</w:t>
            </w:r>
          </w:p>
        </w:tc>
      </w:tr>
    </w:tbl>
    <w:p w14:paraId="3BE1260F" w14:textId="77777777" w:rsidR="005E08CD" w:rsidRDefault="005E08CD">
      <w:pPr>
        <w:spacing w:line="480" w:lineRule="auto"/>
        <w:rPr>
          <w:color w:val="231F20"/>
          <w:sz w:val="20"/>
          <w:szCs w:val="20"/>
        </w:rPr>
      </w:pPr>
    </w:p>
    <w:p w14:paraId="3BE12610" w14:textId="77777777" w:rsidR="005E08CD" w:rsidRDefault="005E08CD">
      <w:pPr>
        <w:spacing w:line="480" w:lineRule="auto"/>
        <w:rPr>
          <w:color w:val="231F20"/>
          <w:sz w:val="20"/>
          <w:szCs w:val="20"/>
        </w:rPr>
      </w:pPr>
    </w:p>
    <w:p w14:paraId="3BE12611" w14:textId="77777777" w:rsidR="005E08CD" w:rsidRDefault="00000000">
      <w:pPr>
        <w:spacing w:line="480" w:lineRule="auto"/>
        <w:rPr>
          <w:b/>
          <w:color w:val="231F20"/>
          <w:sz w:val="20"/>
          <w:szCs w:val="20"/>
        </w:rPr>
      </w:pPr>
      <w:r>
        <w:rPr>
          <w:color w:val="335B8B"/>
          <w:sz w:val="20"/>
          <w:szCs w:val="20"/>
        </w:rPr>
        <w:t>S3A Unwrap errors versus systematic bias at Guagua Pichincha (classic small baseline)</w:t>
      </w:r>
    </w:p>
    <w:p w14:paraId="3BE12612" w14:textId="77777777" w:rsidR="005E08CD" w:rsidRDefault="005E08CD">
      <w:pPr>
        <w:spacing w:line="480" w:lineRule="auto"/>
        <w:jc w:val="both"/>
        <w:rPr>
          <w:color w:val="231F20"/>
          <w:sz w:val="20"/>
          <w:szCs w:val="20"/>
        </w:rPr>
      </w:pPr>
    </w:p>
    <w:p w14:paraId="3BE12613" w14:textId="77777777" w:rsidR="005E08CD" w:rsidRDefault="00000000">
      <w:pPr>
        <w:spacing w:line="480" w:lineRule="auto"/>
        <w:jc w:val="both"/>
        <w:rPr>
          <w:sz w:val="20"/>
          <w:szCs w:val="20"/>
        </w:rPr>
      </w:pPr>
      <w:r>
        <w:rPr>
          <w:sz w:val="20"/>
          <w:szCs w:val="20"/>
        </w:rPr>
        <w:t xml:space="preserve">In this section, we demonstrate that some of the signal in the classic small baseline result for Guagua Pichincha (Figure 10) is caused by phase unwrapping errors. Figure S3.1a shows the closure phase mask based on the wrapped interferograms introduced by </w:t>
      </w:r>
      <w:r>
        <w:rPr>
          <w:rFonts w:ascii="Times New Roman" w:eastAsia="Times New Roman" w:hAnsi="Times New Roman" w:cs="Times New Roman"/>
          <w:color w:val="2F4F4F"/>
          <w:sz w:val="20"/>
          <w:szCs w:val="20"/>
        </w:rPr>
        <w:t>Zheng et al (2022)</w:t>
      </w:r>
      <w:r>
        <w:rPr>
          <w:sz w:val="20"/>
          <w:szCs w:val="20"/>
        </w:rPr>
        <w:t xml:space="preserve"> which indicates regions with non-zero closure phase caused by systematic displacement bias (decaying signal). Figure S3.1b shows the number of integer non-zero closure phases for each pixel calculated from unwrapped interferograms </w:t>
      </w:r>
      <w:r>
        <w:rPr>
          <w:rFonts w:ascii="Times New Roman" w:eastAsia="Times New Roman" w:hAnsi="Times New Roman" w:cs="Times New Roman"/>
          <w:color w:val="2F4F4F"/>
          <w:sz w:val="20"/>
          <w:szCs w:val="20"/>
        </w:rPr>
        <w:t>(Yunjun et al., 2019)</w:t>
      </w:r>
      <w:r>
        <w:rPr>
          <w:sz w:val="20"/>
          <w:szCs w:val="20"/>
        </w:rPr>
        <w:t xml:space="preserve"> which indicates the regions with unwrapping errors. Given that there are only few areas with non-zero closure phase (Figure S3.1a) and there is a correlation between the pixels with high number of unwrapping errors and the pixels with LOS velocity signal (apparent subsidence in Figure 10b), the displacement bias is caused by the unwrapping error propagation and not the decaying signal. </w:t>
      </w:r>
    </w:p>
    <w:p w14:paraId="3BE12614" w14:textId="77777777" w:rsidR="005E08CD" w:rsidRDefault="005E08CD">
      <w:pPr>
        <w:spacing w:line="480" w:lineRule="auto"/>
        <w:jc w:val="both"/>
        <w:rPr>
          <w:color w:val="231F20"/>
          <w:sz w:val="20"/>
          <w:szCs w:val="20"/>
        </w:rPr>
      </w:pPr>
    </w:p>
    <w:p w14:paraId="3BE12615" w14:textId="77777777" w:rsidR="005E08CD" w:rsidRDefault="00000000">
      <w:pPr>
        <w:spacing w:line="480" w:lineRule="auto"/>
        <w:jc w:val="center"/>
        <w:rPr>
          <w:color w:val="231F20"/>
          <w:sz w:val="20"/>
          <w:szCs w:val="20"/>
        </w:rPr>
      </w:pPr>
      <w:r>
        <w:rPr>
          <w:noProof/>
          <w:color w:val="231F20"/>
          <w:sz w:val="20"/>
          <w:szCs w:val="20"/>
        </w:rPr>
        <w:drawing>
          <wp:inline distT="114300" distB="114300" distL="114300" distR="114300" wp14:anchorId="3BE126B5" wp14:editId="3BE126B6">
            <wp:extent cx="4686591" cy="1974310"/>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t="34" b="33"/>
                    <a:stretch>
                      <a:fillRect/>
                    </a:stretch>
                  </pic:blipFill>
                  <pic:spPr>
                    <a:xfrm>
                      <a:off x="0" y="0"/>
                      <a:ext cx="4686591" cy="1974310"/>
                    </a:xfrm>
                    <a:prstGeom prst="rect">
                      <a:avLst/>
                    </a:prstGeom>
                    <a:ln/>
                  </pic:spPr>
                </pic:pic>
              </a:graphicData>
            </a:graphic>
          </wp:inline>
        </w:drawing>
      </w:r>
    </w:p>
    <w:p w14:paraId="3BE12616" w14:textId="77777777" w:rsidR="005E08CD" w:rsidRDefault="00000000">
      <w:pPr>
        <w:spacing w:line="480" w:lineRule="auto"/>
        <w:jc w:val="both"/>
        <w:rPr>
          <w:sz w:val="20"/>
          <w:szCs w:val="20"/>
        </w:rPr>
      </w:pPr>
      <w:r>
        <w:rPr>
          <w:sz w:val="20"/>
          <w:szCs w:val="20"/>
        </w:rPr>
        <w:t xml:space="preserve">Figure S3.1: Guagua Pichincha displacement bias caused by unwrapping error. (a) Closure phase mask with zero values indicating pixels with non-zero closure phase caused by systematic bias. (b) Number of integer non-zero closure phases in the multi-looked sequential interferogram network with 4 connections (unwrapped). </w:t>
      </w:r>
    </w:p>
    <w:p w14:paraId="3BE12617" w14:textId="77777777" w:rsidR="005E08CD" w:rsidRDefault="005E08CD">
      <w:pPr>
        <w:spacing w:line="480" w:lineRule="auto"/>
        <w:jc w:val="both"/>
        <w:rPr>
          <w:color w:val="231F20"/>
          <w:sz w:val="20"/>
          <w:szCs w:val="20"/>
        </w:rPr>
      </w:pPr>
    </w:p>
    <w:p w14:paraId="3BE12618" w14:textId="77777777" w:rsidR="005E08CD" w:rsidRDefault="005E08CD">
      <w:pPr>
        <w:spacing w:line="480" w:lineRule="auto"/>
        <w:jc w:val="both"/>
        <w:rPr>
          <w:color w:val="231F20"/>
          <w:sz w:val="20"/>
          <w:szCs w:val="20"/>
        </w:rPr>
      </w:pPr>
    </w:p>
    <w:p w14:paraId="3BE12619" w14:textId="77777777" w:rsidR="005E08CD" w:rsidRDefault="005E08CD">
      <w:pPr>
        <w:spacing w:line="480" w:lineRule="auto"/>
        <w:jc w:val="both"/>
        <w:rPr>
          <w:color w:val="231F20"/>
          <w:sz w:val="20"/>
          <w:szCs w:val="20"/>
        </w:rPr>
      </w:pPr>
    </w:p>
    <w:p w14:paraId="3BE1261A" w14:textId="77777777" w:rsidR="005E08CD" w:rsidRDefault="00000000">
      <w:pPr>
        <w:spacing w:line="480" w:lineRule="auto"/>
        <w:rPr>
          <w:b/>
          <w:color w:val="335B8B"/>
          <w:sz w:val="20"/>
          <w:szCs w:val="20"/>
        </w:rPr>
      </w:pPr>
      <w:r>
        <w:rPr>
          <w:color w:val="335B8B"/>
          <w:sz w:val="20"/>
          <w:szCs w:val="20"/>
        </w:rPr>
        <w:t>S3B Small baseline unwrapping network for Mt Lassen</w:t>
      </w:r>
      <w:r>
        <w:rPr>
          <w:b/>
          <w:color w:val="335B8B"/>
          <w:sz w:val="20"/>
          <w:szCs w:val="20"/>
        </w:rPr>
        <w:t xml:space="preserve"> </w:t>
      </w:r>
    </w:p>
    <w:p w14:paraId="3BE1261B" w14:textId="77777777" w:rsidR="005E08CD" w:rsidRDefault="00000000">
      <w:pPr>
        <w:spacing w:line="480" w:lineRule="auto"/>
        <w:rPr>
          <w:b/>
          <w:sz w:val="20"/>
          <w:szCs w:val="20"/>
        </w:rPr>
      </w:pPr>
      <w:r>
        <w:rPr>
          <w:sz w:val="20"/>
          <w:szCs w:val="20"/>
        </w:rPr>
        <w:t>The network used for Mt Lassen for classic small baseline approach is a sequential network with 4 connections and annual pairs (Figure S3.2). The dashed red lines indicated the interferograms with low coherence which we remove from network inversion.</w:t>
      </w:r>
      <w:r>
        <w:rPr>
          <w:b/>
          <w:sz w:val="20"/>
          <w:szCs w:val="20"/>
        </w:rPr>
        <w:t xml:space="preserve"> </w:t>
      </w:r>
    </w:p>
    <w:p w14:paraId="3BE1261C" w14:textId="77777777" w:rsidR="005E08CD" w:rsidRDefault="005E08CD">
      <w:pPr>
        <w:spacing w:line="480" w:lineRule="auto"/>
        <w:rPr>
          <w:b/>
          <w:sz w:val="20"/>
          <w:szCs w:val="20"/>
        </w:rPr>
      </w:pPr>
    </w:p>
    <w:p w14:paraId="3BE1261D" w14:textId="77777777" w:rsidR="005E08CD" w:rsidRDefault="00000000">
      <w:pPr>
        <w:spacing w:line="480" w:lineRule="auto"/>
        <w:jc w:val="center"/>
        <w:rPr>
          <w:b/>
          <w:color w:val="335B8B"/>
          <w:sz w:val="20"/>
          <w:szCs w:val="20"/>
        </w:rPr>
      </w:pPr>
      <w:r>
        <w:rPr>
          <w:b/>
          <w:noProof/>
          <w:color w:val="335B8B"/>
          <w:sz w:val="20"/>
          <w:szCs w:val="20"/>
        </w:rPr>
        <w:drawing>
          <wp:inline distT="114300" distB="114300" distL="114300" distR="114300" wp14:anchorId="3BE126B7" wp14:editId="3BE126B8">
            <wp:extent cx="3547469" cy="2370664"/>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547469" cy="2370664"/>
                    </a:xfrm>
                    <a:prstGeom prst="rect">
                      <a:avLst/>
                    </a:prstGeom>
                    <a:ln/>
                  </pic:spPr>
                </pic:pic>
              </a:graphicData>
            </a:graphic>
          </wp:inline>
        </w:drawing>
      </w:r>
    </w:p>
    <w:p w14:paraId="3BE1261E" w14:textId="77777777" w:rsidR="005E08CD" w:rsidRDefault="00000000">
      <w:pPr>
        <w:spacing w:line="480" w:lineRule="auto"/>
        <w:jc w:val="both"/>
        <w:rPr>
          <w:sz w:val="20"/>
          <w:szCs w:val="20"/>
        </w:rPr>
      </w:pPr>
      <w:r>
        <w:rPr>
          <w:sz w:val="20"/>
          <w:szCs w:val="20"/>
        </w:rPr>
        <w:t xml:space="preserve">Figure S3.2: The classic small baseline unwrapping network for Mt Lassen (Figure 11b) </w:t>
      </w:r>
    </w:p>
    <w:p w14:paraId="3BE1261F" w14:textId="77777777" w:rsidR="005E08CD" w:rsidRDefault="005E08CD">
      <w:pPr>
        <w:spacing w:line="480" w:lineRule="auto"/>
        <w:jc w:val="both"/>
        <w:rPr>
          <w:color w:val="38761D"/>
          <w:sz w:val="20"/>
          <w:szCs w:val="20"/>
        </w:rPr>
      </w:pPr>
    </w:p>
    <w:p w14:paraId="3BE12620" w14:textId="77777777" w:rsidR="005E08CD" w:rsidRDefault="00000000">
      <w:pPr>
        <w:spacing w:line="480" w:lineRule="auto"/>
        <w:rPr>
          <w:b/>
          <w:color w:val="335B8B"/>
          <w:sz w:val="20"/>
          <w:szCs w:val="20"/>
        </w:rPr>
      </w:pPr>
      <w:r>
        <w:rPr>
          <w:color w:val="335B8B"/>
          <w:sz w:val="20"/>
          <w:szCs w:val="20"/>
        </w:rPr>
        <w:t>S3C Three Sisters LOS velocity from L2-norm minimization</w:t>
      </w:r>
      <w:r>
        <w:rPr>
          <w:b/>
          <w:color w:val="335B8B"/>
          <w:sz w:val="20"/>
          <w:szCs w:val="20"/>
        </w:rPr>
        <w:t xml:space="preserve"> </w:t>
      </w:r>
    </w:p>
    <w:p w14:paraId="3BE12621" w14:textId="77777777" w:rsidR="005E08CD" w:rsidRDefault="00000000">
      <w:pPr>
        <w:spacing w:line="480" w:lineRule="auto"/>
        <w:jc w:val="both"/>
        <w:rPr>
          <w:sz w:val="20"/>
          <w:szCs w:val="20"/>
        </w:rPr>
      </w:pPr>
      <w:r>
        <w:rPr>
          <w:sz w:val="20"/>
          <w:szCs w:val="20"/>
        </w:rPr>
        <w:t xml:space="preserve">In this section we show the LOS velocity maps obtained from L2-norm inversion of the Delaunay network for Three Sisters volcanoes (Figure S3.3). The inconsistencies between L1 (Figure 12b) and L2 are due to unwrapping errors in the interferograms which then impacts the displacement time series and the velocity map.     </w:t>
      </w:r>
    </w:p>
    <w:p w14:paraId="3BE12622" w14:textId="77777777" w:rsidR="005E08CD" w:rsidRDefault="00000000">
      <w:pPr>
        <w:spacing w:line="480" w:lineRule="auto"/>
        <w:jc w:val="center"/>
        <w:rPr>
          <w:color w:val="38761D"/>
          <w:sz w:val="20"/>
          <w:szCs w:val="20"/>
        </w:rPr>
      </w:pPr>
      <w:r>
        <w:rPr>
          <w:noProof/>
          <w:color w:val="38761D"/>
          <w:sz w:val="20"/>
          <w:szCs w:val="20"/>
        </w:rPr>
        <w:lastRenderedPageBreak/>
        <w:drawing>
          <wp:inline distT="114300" distB="114300" distL="114300" distR="114300" wp14:anchorId="3BE126B9" wp14:editId="3BE126BA">
            <wp:extent cx="2893886" cy="1458968"/>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l="659" r="659"/>
                    <a:stretch>
                      <a:fillRect/>
                    </a:stretch>
                  </pic:blipFill>
                  <pic:spPr>
                    <a:xfrm>
                      <a:off x="0" y="0"/>
                      <a:ext cx="2893886" cy="1458968"/>
                    </a:xfrm>
                    <a:prstGeom prst="rect">
                      <a:avLst/>
                    </a:prstGeom>
                    <a:ln/>
                  </pic:spPr>
                </pic:pic>
              </a:graphicData>
            </a:graphic>
          </wp:inline>
        </w:drawing>
      </w:r>
    </w:p>
    <w:p w14:paraId="3BE12623" w14:textId="77777777" w:rsidR="005E08CD" w:rsidRDefault="00000000">
      <w:pPr>
        <w:spacing w:line="480" w:lineRule="auto"/>
        <w:jc w:val="both"/>
        <w:rPr>
          <w:sz w:val="20"/>
          <w:szCs w:val="20"/>
        </w:rPr>
      </w:pPr>
      <w:r>
        <w:rPr>
          <w:sz w:val="20"/>
          <w:szCs w:val="20"/>
        </w:rPr>
        <w:t>Figure S3.3: LOS velocity map from Delaunay network inversion using L2-norm minimization over Three Sisters Volcanoes. (Refer to Section 6.3 in the main paper)</w:t>
      </w:r>
    </w:p>
    <w:p w14:paraId="3BE12624" w14:textId="77777777" w:rsidR="005E08CD" w:rsidRDefault="00000000">
      <w:pPr>
        <w:spacing w:line="480" w:lineRule="auto"/>
        <w:rPr>
          <w:b/>
          <w:color w:val="231F20"/>
          <w:sz w:val="20"/>
          <w:szCs w:val="20"/>
        </w:rPr>
      </w:pPr>
      <w:r>
        <w:rPr>
          <w:color w:val="335B8B"/>
          <w:sz w:val="20"/>
          <w:szCs w:val="20"/>
        </w:rPr>
        <w:t xml:space="preserve">S3D Subsidence on northern Miami Beach Island </w:t>
      </w:r>
    </w:p>
    <w:p w14:paraId="3BE12625" w14:textId="77777777" w:rsidR="005E08CD" w:rsidRDefault="00000000">
      <w:pPr>
        <w:spacing w:line="480" w:lineRule="auto"/>
        <w:jc w:val="both"/>
        <w:rPr>
          <w:sz w:val="20"/>
          <w:szCs w:val="20"/>
        </w:rPr>
      </w:pPr>
      <w:r>
        <w:rPr>
          <w:color w:val="231F20"/>
          <w:sz w:val="20"/>
          <w:szCs w:val="20"/>
        </w:rPr>
        <w:t>T</w:t>
      </w:r>
      <w:r>
        <w:rPr>
          <w:sz w:val="20"/>
          <w:szCs w:val="20"/>
        </w:rPr>
        <w:t>he LOS velocity map of northern Miami Beach Island for the municipalities of Surfside, Bal Harbour, Bay Harbor Islands, Indian Creek are shown in Figure S3.4. The following figures show six local areas (Oceana condominium building in Bal Harbour, Figure S3.5; St Regis condominium in Bal Harbour, Figure S3.6;  Kai at Bay Harbor, Figure S3.7; the Grand Beach hotel in Surfside, Figure S3.7; the Residence Inn by Marriott in Surfside, Figure S3.9 and the Surf Club hotel in Surfside, Figure S3.10 with some data repeated from Figure 15), with  (a, f) the LOS velocity for the PS and DS pixel in geographic coordinates, the estimated elevation (SRTM DEM plus estimated DEM error) in (c, g) radar and (d, h) geographic coordinates, (e, f) the standard deviation of the estimated DEM error in geographic coordinates,  (j) the displacement time series for selected pixels, and (k) the estimated elevation versus the digital surface model elevation.</w:t>
      </w:r>
    </w:p>
    <w:p w14:paraId="3BE12626" w14:textId="77777777" w:rsidR="005E08CD" w:rsidRDefault="00000000">
      <w:pPr>
        <w:spacing w:line="480" w:lineRule="auto"/>
        <w:jc w:val="both"/>
        <w:rPr>
          <w:sz w:val="20"/>
          <w:szCs w:val="20"/>
        </w:rPr>
      </w:pPr>
      <w:r>
        <w:rPr>
          <w:sz w:val="20"/>
          <w:szCs w:val="20"/>
        </w:rPr>
        <w:t xml:space="preserve">The PS pixels on the Oceana Bal Harbour condominium building which was completed in 2016 show </w:t>
      </w:r>
      <m:oMath>
        <m:r>
          <w:rPr>
            <w:rFonts w:ascii="Cambria Math" w:eastAsia="Cambria Math" w:hAnsi="Cambria Math" w:cs="Cambria Math"/>
            <w:sz w:val="20"/>
            <w:szCs w:val="20"/>
          </w:rPr>
          <m:t xml:space="preserve"> 1-4 mm/yr</m:t>
        </m:r>
      </m:oMath>
      <w:r>
        <w:rPr>
          <w:rFonts w:ascii="Cambria Math" w:eastAsia="Cambria Math" w:hAnsi="Cambria Math" w:cs="Cambria Math"/>
          <w:sz w:val="20"/>
          <w:szCs w:val="20"/>
        </w:rPr>
        <w:t xml:space="preserve"> </w:t>
      </w:r>
      <w:r>
        <w:rPr>
          <w:sz w:val="20"/>
          <w:szCs w:val="20"/>
        </w:rPr>
        <w:t xml:space="preserve">LOS velocity (subsidence) since 2018 (Figure S3.5), i.e., there is differential subsidence within the structure.  The St. Regis condominium building in Bal Harbour which was completed in 2012 does not show any significant subsidence, but some PS and DS pixels located a few tens of meters further west show up to </w:t>
      </w:r>
      <m:oMath>
        <m:r>
          <w:rPr>
            <w:rFonts w:ascii="Cambria Math" w:hAnsi="Cambria Math"/>
            <w:sz w:val="20"/>
            <w:szCs w:val="20"/>
          </w:rPr>
          <m:t>~</m:t>
        </m:r>
        <m:r>
          <w:rPr>
            <w:rFonts w:ascii="Cambria Math" w:eastAsia="Cambria Math" w:hAnsi="Cambria Math" w:cs="Cambria Math"/>
            <w:sz w:val="20"/>
            <w:szCs w:val="20"/>
          </w:rPr>
          <m:t>1 mm/yr</m:t>
        </m:r>
      </m:oMath>
      <w:r>
        <w:rPr>
          <w:sz w:val="20"/>
          <w:szCs w:val="20"/>
        </w:rPr>
        <w:t xml:space="preserve"> LOS velocity (subsidence) (Figure S3.6). The Kai at Bay Harbor building which was completed in 2016 shows up to </w:t>
      </w:r>
      <m:oMath>
        <m:r>
          <w:rPr>
            <w:rFonts w:ascii="Cambria Math" w:eastAsia="Cambria Math" w:hAnsi="Cambria Math" w:cs="Cambria Math"/>
            <w:sz w:val="20"/>
            <w:szCs w:val="20"/>
          </w:rPr>
          <m:t>~1.5 mm/yr</m:t>
        </m:r>
      </m:oMath>
      <w:r>
        <w:rPr>
          <w:sz w:val="20"/>
          <w:szCs w:val="20"/>
        </w:rPr>
        <w:t xml:space="preserve">  LOS velocity (Figure S3.7). The Grand Beach hotel at Surfside which was completed in 2013 and shows </w:t>
      </w:r>
      <m:oMath>
        <m:r>
          <w:rPr>
            <w:rFonts w:ascii="Cambria Math" w:eastAsia="Cambria Math" w:hAnsi="Cambria Math" w:cs="Cambria Math"/>
            <w:sz w:val="20"/>
            <w:szCs w:val="20"/>
          </w:rPr>
          <m:t>~1-2 mm/yr</m:t>
        </m:r>
      </m:oMath>
      <w:r>
        <w:rPr>
          <w:sz w:val="20"/>
          <w:szCs w:val="20"/>
        </w:rPr>
        <w:t xml:space="preserve"> LOS velocity (Figure S3.8). The Residence Inn at Surfside was completed in 2016 and shows </w:t>
      </w:r>
      <m:oMath>
        <m:r>
          <w:rPr>
            <w:rFonts w:ascii="Cambria Math" w:eastAsia="Cambria Math" w:hAnsi="Cambria Math" w:cs="Cambria Math"/>
            <w:sz w:val="20"/>
            <w:szCs w:val="20"/>
          </w:rPr>
          <m:t>~1 cm</m:t>
        </m:r>
      </m:oMath>
      <w:r>
        <w:rPr>
          <w:sz w:val="20"/>
          <w:szCs w:val="20"/>
        </w:rPr>
        <w:t xml:space="preserve"> LOS displacement in 2018 and insignificant displacement after that (Figure S3.9).</w:t>
      </w:r>
    </w:p>
    <w:p w14:paraId="3BE12627" w14:textId="77777777" w:rsidR="005E08CD" w:rsidRDefault="00000000">
      <w:pPr>
        <w:spacing w:line="480" w:lineRule="auto"/>
        <w:jc w:val="both"/>
        <w:rPr>
          <w:sz w:val="20"/>
          <w:szCs w:val="20"/>
        </w:rPr>
      </w:pPr>
      <w:r>
        <w:rPr>
          <w:sz w:val="20"/>
          <w:szCs w:val="20"/>
        </w:rPr>
        <w:lastRenderedPageBreak/>
        <w:t xml:space="preserve">Figure S3.11 shows a golf course in Indian Creek where a few isolated high temporal coherence pixels containing buildings are surrounded by low coherent pixels. The unwrapping errors of these pixels contaminate the observations for the high-coherent isolated pixels (see also </w:t>
      </w:r>
      <w:r>
        <w:rPr>
          <w:rFonts w:ascii="Times New Roman" w:eastAsia="Times New Roman" w:hAnsi="Times New Roman" w:cs="Times New Roman"/>
          <w:color w:val="2F4F4F"/>
          <w:sz w:val="20"/>
          <w:szCs w:val="20"/>
        </w:rPr>
        <w:t>Jiang and Lohman, 2021</w:t>
      </w:r>
      <w:r>
        <w:rPr>
          <w:sz w:val="20"/>
          <w:szCs w:val="20"/>
        </w:rPr>
        <w:t>).</w:t>
      </w:r>
    </w:p>
    <w:p w14:paraId="3BE12628" w14:textId="77777777" w:rsidR="005E08CD" w:rsidRDefault="00000000">
      <w:pPr>
        <w:spacing w:line="480" w:lineRule="auto"/>
        <w:jc w:val="both"/>
        <w:rPr>
          <w:sz w:val="20"/>
          <w:szCs w:val="20"/>
        </w:rPr>
      </w:pPr>
      <w:r>
        <w:rPr>
          <w:sz w:val="20"/>
          <w:szCs w:val="20"/>
        </w:rPr>
        <w:t>Figure S3.12 shows the comparison of C-band Sentinel-1 and X-band TerraSAR-X datasets over Surf Club hotel in successfully retrieving the displacement time series.</w:t>
      </w:r>
    </w:p>
    <w:p w14:paraId="3BE12629" w14:textId="77777777" w:rsidR="005E08CD" w:rsidRDefault="005E08CD">
      <w:pPr>
        <w:spacing w:line="480" w:lineRule="auto"/>
        <w:rPr>
          <w:color w:val="231F20"/>
          <w:sz w:val="20"/>
          <w:szCs w:val="20"/>
        </w:rPr>
      </w:pPr>
    </w:p>
    <w:p w14:paraId="3BE1262A" w14:textId="77777777" w:rsidR="005E08CD" w:rsidRDefault="005E08CD">
      <w:pPr>
        <w:spacing w:line="480" w:lineRule="auto"/>
        <w:rPr>
          <w:color w:val="231F20"/>
          <w:sz w:val="20"/>
          <w:szCs w:val="20"/>
        </w:rPr>
      </w:pPr>
    </w:p>
    <w:p w14:paraId="3BE1262B" w14:textId="77777777" w:rsidR="005E08CD" w:rsidRDefault="00000000">
      <w:pPr>
        <w:spacing w:line="480" w:lineRule="auto"/>
        <w:jc w:val="center"/>
        <w:rPr>
          <w:color w:val="231F20"/>
          <w:sz w:val="20"/>
          <w:szCs w:val="20"/>
        </w:rPr>
      </w:pPr>
      <w:r>
        <w:rPr>
          <w:noProof/>
          <w:color w:val="231F20"/>
          <w:sz w:val="20"/>
          <w:szCs w:val="20"/>
        </w:rPr>
        <w:drawing>
          <wp:inline distT="114300" distB="114300" distL="114300" distR="114300" wp14:anchorId="3BE126BB" wp14:editId="3BE126BC">
            <wp:extent cx="5285708" cy="3053219"/>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285708" cy="3053219"/>
                    </a:xfrm>
                    <a:prstGeom prst="rect">
                      <a:avLst/>
                    </a:prstGeom>
                    <a:ln/>
                  </pic:spPr>
                </pic:pic>
              </a:graphicData>
            </a:graphic>
          </wp:inline>
        </w:drawing>
      </w:r>
    </w:p>
    <w:p w14:paraId="3BE1262C" w14:textId="77777777" w:rsidR="005E08CD" w:rsidRDefault="00000000">
      <w:pPr>
        <w:spacing w:line="480" w:lineRule="auto"/>
        <w:rPr>
          <w:color w:val="231F20"/>
          <w:sz w:val="20"/>
          <w:szCs w:val="20"/>
        </w:rPr>
      </w:pPr>
      <w:r>
        <w:rPr>
          <w:color w:val="231F20"/>
          <w:sz w:val="20"/>
          <w:szCs w:val="20"/>
        </w:rPr>
        <w:t>Figure S3.4: LOS velocity map for the area of northern Miami Beach Island with some of the subsiding buildings marked. (a) The optical image from Google Earth. (b) PS map. (c) Joint PS and DS map. Reference pixel is marked by black squar</w:t>
      </w:r>
      <w:r>
        <w:rPr>
          <w:sz w:val="20"/>
          <w:szCs w:val="20"/>
        </w:rPr>
        <w:t xml:space="preserve">e. </w:t>
      </w:r>
    </w:p>
    <w:p w14:paraId="3BE1262D" w14:textId="77777777" w:rsidR="005E08CD" w:rsidRDefault="005E08CD">
      <w:pPr>
        <w:spacing w:line="480" w:lineRule="auto"/>
        <w:rPr>
          <w:color w:val="231F20"/>
          <w:sz w:val="20"/>
          <w:szCs w:val="20"/>
        </w:rPr>
      </w:pPr>
    </w:p>
    <w:p w14:paraId="3BE1262E" w14:textId="77777777" w:rsidR="005E08CD" w:rsidRDefault="005E08CD">
      <w:pPr>
        <w:spacing w:line="480" w:lineRule="auto"/>
        <w:rPr>
          <w:color w:val="231F20"/>
          <w:sz w:val="20"/>
          <w:szCs w:val="20"/>
        </w:rPr>
      </w:pPr>
    </w:p>
    <w:p w14:paraId="3BE1262F" w14:textId="77777777" w:rsidR="005E08CD" w:rsidRDefault="005E08CD">
      <w:pPr>
        <w:spacing w:line="480" w:lineRule="auto"/>
        <w:rPr>
          <w:color w:val="231F20"/>
          <w:sz w:val="20"/>
          <w:szCs w:val="20"/>
        </w:rPr>
      </w:pPr>
    </w:p>
    <w:p w14:paraId="3BE12630" w14:textId="77777777" w:rsidR="005E08CD" w:rsidRDefault="005E08CD">
      <w:pPr>
        <w:spacing w:line="480" w:lineRule="auto"/>
        <w:rPr>
          <w:color w:val="231F20"/>
          <w:sz w:val="20"/>
          <w:szCs w:val="20"/>
        </w:rPr>
      </w:pPr>
    </w:p>
    <w:p w14:paraId="3BE12631" w14:textId="77777777" w:rsidR="005E08CD" w:rsidRDefault="005E08CD">
      <w:pPr>
        <w:spacing w:line="480" w:lineRule="auto"/>
        <w:rPr>
          <w:color w:val="231F20"/>
          <w:sz w:val="20"/>
          <w:szCs w:val="20"/>
        </w:rPr>
      </w:pPr>
    </w:p>
    <w:p w14:paraId="3BE12632" w14:textId="77777777" w:rsidR="005E08CD" w:rsidRDefault="005E08CD">
      <w:pPr>
        <w:spacing w:line="480" w:lineRule="auto"/>
        <w:rPr>
          <w:color w:val="231F20"/>
          <w:sz w:val="20"/>
          <w:szCs w:val="20"/>
        </w:rPr>
      </w:pPr>
    </w:p>
    <w:p w14:paraId="3BE12633" w14:textId="77777777" w:rsidR="005E08CD" w:rsidRDefault="005E08CD">
      <w:pPr>
        <w:spacing w:line="480" w:lineRule="auto"/>
        <w:rPr>
          <w:color w:val="231F20"/>
          <w:sz w:val="20"/>
          <w:szCs w:val="20"/>
        </w:rPr>
      </w:pPr>
    </w:p>
    <w:p w14:paraId="3BE12634" w14:textId="77777777" w:rsidR="005E08CD" w:rsidRDefault="005E08CD">
      <w:pPr>
        <w:spacing w:line="480" w:lineRule="auto"/>
        <w:rPr>
          <w:color w:val="231F20"/>
          <w:sz w:val="20"/>
          <w:szCs w:val="20"/>
        </w:rPr>
      </w:pPr>
    </w:p>
    <w:p w14:paraId="3BE12635" w14:textId="77777777" w:rsidR="005E08CD" w:rsidRDefault="005E08CD">
      <w:pPr>
        <w:spacing w:line="480" w:lineRule="auto"/>
        <w:rPr>
          <w:color w:val="231F20"/>
          <w:sz w:val="20"/>
          <w:szCs w:val="20"/>
        </w:rPr>
      </w:pPr>
    </w:p>
    <w:p w14:paraId="3BE12636" w14:textId="77777777" w:rsidR="005E08CD" w:rsidRDefault="005E08CD">
      <w:pPr>
        <w:spacing w:line="480" w:lineRule="auto"/>
        <w:rPr>
          <w:color w:val="231F20"/>
          <w:sz w:val="20"/>
          <w:szCs w:val="20"/>
        </w:rPr>
      </w:pPr>
    </w:p>
    <w:p w14:paraId="3BE12637" w14:textId="77777777" w:rsidR="005E08CD" w:rsidRDefault="005E08CD">
      <w:pPr>
        <w:spacing w:line="480" w:lineRule="auto"/>
        <w:rPr>
          <w:color w:val="231F20"/>
          <w:sz w:val="20"/>
          <w:szCs w:val="20"/>
        </w:rPr>
      </w:pPr>
    </w:p>
    <w:p w14:paraId="3BE12638" w14:textId="77777777" w:rsidR="005E08CD" w:rsidRDefault="005E08CD">
      <w:pPr>
        <w:spacing w:line="480" w:lineRule="auto"/>
        <w:jc w:val="both"/>
        <w:rPr>
          <w:color w:val="231F20"/>
          <w:sz w:val="20"/>
          <w:szCs w:val="20"/>
        </w:rPr>
      </w:pPr>
    </w:p>
    <w:p w14:paraId="3BE12639" w14:textId="77777777" w:rsidR="005E08CD" w:rsidRDefault="005E08CD">
      <w:pPr>
        <w:spacing w:line="480" w:lineRule="auto"/>
        <w:rPr>
          <w:color w:val="231F20"/>
          <w:sz w:val="20"/>
          <w:szCs w:val="20"/>
        </w:rPr>
      </w:pPr>
    </w:p>
    <w:p w14:paraId="3BE1263A" w14:textId="77777777" w:rsidR="005E08CD" w:rsidRDefault="005E08CD">
      <w:pPr>
        <w:spacing w:line="480" w:lineRule="auto"/>
        <w:jc w:val="both"/>
        <w:rPr>
          <w:color w:val="231F20"/>
          <w:sz w:val="20"/>
          <w:szCs w:val="20"/>
        </w:rPr>
      </w:pPr>
    </w:p>
    <w:p w14:paraId="3BE1263B" w14:textId="77777777" w:rsidR="005E08CD" w:rsidRDefault="005E08CD">
      <w:pPr>
        <w:spacing w:line="480" w:lineRule="auto"/>
        <w:jc w:val="both"/>
        <w:rPr>
          <w:color w:val="231F20"/>
          <w:sz w:val="20"/>
          <w:szCs w:val="20"/>
        </w:rPr>
      </w:pPr>
    </w:p>
    <w:p w14:paraId="3BE1263C" w14:textId="77777777" w:rsidR="005E08CD" w:rsidRDefault="005E08CD">
      <w:pPr>
        <w:spacing w:line="480" w:lineRule="auto"/>
        <w:jc w:val="both"/>
        <w:rPr>
          <w:color w:val="231F20"/>
          <w:sz w:val="20"/>
          <w:szCs w:val="20"/>
        </w:rPr>
      </w:pPr>
    </w:p>
    <w:p w14:paraId="3BE1263D" w14:textId="77777777" w:rsidR="005E08CD" w:rsidRDefault="00000000">
      <w:pPr>
        <w:spacing w:line="480" w:lineRule="auto"/>
        <w:jc w:val="center"/>
        <w:rPr>
          <w:color w:val="231F20"/>
          <w:sz w:val="20"/>
          <w:szCs w:val="20"/>
        </w:rPr>
      </w:pPr>
      <w:r>
        <w:rPr>
          <w:noProof/>
          <w:color w:val="231F20"/>
          <w:sz w:val="20"/>
          <w:szCs w:val="20"/>
        </w:rPr>
        <w:drawing>
          <wp:inline distT="114300" distB="114300" distL="114300" distR="114300" wp14:anchorId="3BE126BD" wp14:editId="3BE126BE">
            <wp:extent cx="5395349" cy="3830487"/>
            <wp:effectExtent l="0" t="0" r="0" b="0"/>
            <wp:docPr id="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395349" cy="3830487"/>
                    </a:xfrm>
                    <a:prstGeom prst="rect">
                      <a:avLst/>
                    </a:prstGeom>
                    <a:ln/>
                  </pic:spPr>
                </pic:pic>
              </a:graphicData>
            </a:graphic>
          </wp:inline>
        </w:drawing>
      </w:r>
    </w:p>
    <w:p w14:paraId="3BE1263E" w14:textId="77777777" w:rsidR="005E08CD" w:rsidRDefault="00000000">
      <w:pPr>
        <w:spacing w:line="480" w:lineRule="auto"/>
        <w:jc w:val="both"/>
        <w:rPr>
          <w:color w:val="231F20"/>
          <w:sz w:val="20"/>
          <w:szCs w:val="20"/>
        </w:rPr>
      </w:pPr>
      <w:r>
        <w:rPr>
          <w:color w:val="231F20"/>
          <w:sz w:val="20"/>
          <w:szCs w:val="20"/>
        </w:rPr>
        <w:t xml:space="preserve">Figure S3.5: </w:t>
      </w:r>
      <w:r>
        <w:rPr>
          <w:sz w:val="20"/>
          <w:szCs w:val="20"/>
        </w:rPr>
        <w:t>Subsidence of the Oceana Bal Harbour condominium building. (</w:t>
      </w:r>
      <w:r>
        <w:rPr>
          <w:color w:val="231F20"/>
          <w:sz w:val="20"/>
          <w:szCs w:val="20"/>
        </w:rPr>
        <w:t xml:space="preserve">a) Google Earth optical image. (b) LOS velocity map for PS pixels superimposed on LIDAR DSM. (c) Estimated elevation in radar coordinates superimposed on radar normalized amplitude. (d) Estimated elevation in geo coordinates and (e) DEM error standard deviation superimposed on LiDAR DSM. (f-i) Same as (b-e) but for DS pixels. (j) The displacement time series for P1 and P2 (k) DSM v.s. Estimated elevation for PS pixels with bars </w:t>
      </w:r>
      <w:r>
        <w:rPr>
          <w:color w:val="231F20"/>
          <w:sz w:val="20"/>
          <w:szCs w:val="20"/>
        </w:rPr>
        <w:lastRenderedPageBreak/>
        <w:t>showing the standard deviation of DEM error and colors representing estimated elevation.  Double-square in (b, f): reference point.</w:t>
      </w:r>
    </w:p>
    <w:p w14:paraId="3BE1263F" w14:textId="77777777" w:rsidR="005E08CD" w:rsidRDefault="005E08CD">
      <w:pPr>
        <w:spacing w:line="480" w:lineRule="auto"/>
        <w:jc w:val="both"/>
        <w:rPr>
          <w:color w:val="231F20"/>
          <w:sz w:val="20"/>
          <w:szCs w:val="20"/>
        </w:rPr>
      </w:pPr>
    </w:p>
    <w:p w14:paraId="3BE12640" w14:textId="77777777" w:rsidR="005E08CD" w:rsidRDefault="005E08CD">
      <w:pPr>
        <w:spacing w:line="480" w:lineRule="auto"/>
        <w:jc w:val="both"/>
        <w:rPr>
          <w:color w:val="231F20"/>
          <w:sz w:val="20"/>
          <w:szCs w:val="20"/>
        </w:rPr>
      </w:pPr>
    </w:p>
    <w:p w14:paraId="3BE12641" w14:textId="77777777" w:rsidR="005E08CD" w:rsidRDefault="00000000">
      <w:pPr>
        <w:spacing w:line="480" w:lineRule="auto"/>
        <w:jc w:val="center"/>
        <w:rPr>
          <w:color w:val="231F20"/>
          <w:sz w:val="20"/>
          <w:szCs w:val="20"/>
        </w:rPr>
      </w:pPr>
      <w:r>
        <w:rPr>
          <w:noProof/>
          <w:color w:val="231F20"/>
          <w:sz w:val="20"/>
          <w:szCs w:val="20"/>
        </w:rPr>
        <w:drawing>
          <wp:inline distT="114300" distB="114300" distL="114300" distR="114300" wp14:anchorId="3BE126BF" wp14:editId="3BE126C0">
            <wp:extent cx="5396936" cy="4103042"/>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396936" cy="4103042"/>
                    </a:xfrm>
                    <a:prstGeom prst="rect">
                      <a:avLst/>
                    </a:prstGeom>
                    <a:ln/>
                  </pic:spPr>
                </pic:pic>
              </a:graphicData>
            </a:graphic>
          </wp:inline>
        </w:drawing>
      </w:r>
    </w:p>
    <w:p w14:paraId="3BE12642" w14:textId="77777777" w:rsidR="005E08CD" w:rsidRDefault="00000000">
      <w:pPr>
        <w:spacing w:line="480" w:lineRule="auto"/>
        <w:jc w:val="both"/>
        <w:rPr>
          <w:color w:val="231F20"/>
          <w:sz w:val="20"/>
          <w:szCs w:val="20"/>
        </w:rPr>
      </w:pPr>
      <w:r>
        <w:rPr>
          <w:color w:val="231F20"/>
          <w:sz w:val="20"/>
          <w:szCs w:val="20"/>
        </w:rPr>
        <w:t>Figure S3.6: Same as Figure S3.5 but for the St Regis Bal Harbour condominium building.</w:t>
      </w:r>
    </w:p>
    <w:p w14:paraId="3BE12643" w14:textId="77777777" w:rsidR="005E08CD" w:rsidRDefault="005E08CD">
      <w:pPr>
        <w:spacing w:line="480" w:lineRule="auto"/>
        <w:rPr>
          <w:b/>
          <w:color w:val="231F20"/>
          <w:sz w:val="20"/>
          <w:szCs w:val="20"/>
        </w:rPr>
      </w:pPr>
    </w:p>
    <w:p w14:paraId="3BE12644" w14:textId="77777777" w:rsidR="005E08CD" w:rsidRDefault="005E08CD">
      <w:pPr>
        <w:spacing w:line="480" w:lineRule="auto"/>
        <w:rPr>
          <w:color w:val="231F20"/>
          <w:sz w:val="20"/>
          <w:szCs w:val="20"/>
        </w:rPr>
      </w:pPr>
    </w:p>
    <w:p w14:paraId="3BE12645" w14:textId="77777777" w:rsidR="005E08CD" w:rsidRDefault="005E08CD">
      <w:pPr>
        <w:spacing w:line="480" w:lineRule="auto"/>
        <w:rPr>
          <w:color w:val="231F20"/>
          <w:sz w:val="20"/>
          <w:szCs w:val="20"/>
        </w:rPr>
      </w:pPr>
    </w:p>
    <w:p w14:paraId="3BE12646" w14:textId="77777777" w:rsidR="005E08CD" w:rsidRDefault="005E08CD">
      <w:pPr>
        <w:spacing w:line="480" w:lineRule="auto"/>
        <w:rPr>
          <w:color w:val="231F20"/>
          <w:sz w:val="20"/>
          <w:szCs w:val="20"/>
        </w:rPr>
      </w:pPr>
    </w:p>
    <w:p w14:paraId="3BE12647" w14:textId="77777777" w:rsidR="005E08CD" w:rsidRDefault="005E08CD">
      <w:pPr>
        <w:spacing w:line="480" w:lineRule="auto"/>
        <w:rPr>
          <w:color w:val="231F20"/>
          <w:sz w:val="20"/>
          <w:szCs w:val="20"/>
        </w:rPr>
      </w:pPr>
    </w:p>
    <w:p w14:paraId="3BE12648" w14:textId="77777777" w:rsidR="005E08CD" w:rsidRDefault="005E08CD">
      <w:pPr>
        <w:spacing w:line="480" w:lineRule="auto"/>
        <w:rPr>
          <w:color w:val="231F20"/>
          <w:sz w:val="20"/>
          <w:szCs w:val="20"/>
        </w:rPr>
      </w:pPr>
    </w:p>
    <w:p w14:paraId="3BE12649" w14:textId="77777777" w:rsidR="005E08CD" w:rsidRDefault="005E08CD">
      <w:pPr>
        <w:spacing w:line="480" w:lineRule="auto"/>
        <w:rPr>
          <w:color w:val="231F20"/>
          <w:sz w:val="20"/>
          <w:szCs w:val="20"/>
        </w:rPr>
      </w:pPr>
    </w:p>
    <w:p w14:paraId="3BE1264A" w14:textId="77777777" w:rsidR="005E08CD" w:rsidRDefault="005E08CD">
      <w:pPr>
        <w:spacing w:line="480" w:lineRule="auto"/>
        <w:rPr>
          <w:color w:val="231F20"/>
          <w:sz w:val="20"/>
          <w:szCs w:val="20"/>
        </w:rPr>
      </w:pPr>
    </w:p>
    <w:p w14:paraId="3BE1264B" w14:textId="77777777" w:rsidR="005E08CD" w:rsidRDefault="005E08CD">
      <w:pPr>
        <w:spacing w:line="480" w:lineRule="auto"/>
        <w:rPr>
          <w:color w:val="231F20"/>
          <w:sz w:val="20"/>
          <w:szCs w:val="20"/>
        </w:rPr>
      </w:pPr>
    </w:p>
    <w:p w14:paraId="3BE1264C" w14:textId="77777777" w:rsidR="005E08CD" w:rsidRDefault="005E08CD">
      <w:pPr>
        <w:spacing w:line="480" w:lineRule="auto"/>
        <w:rPr>
          <w:color w:val="231F20"/>
          <w:sz w:val="20"/>
          <w:szCs w:val="20"/>
        </w:rPr>
      </w:pPr>
    </w:p>
    <w:p w14:paraId="3BE1264D" w14:textId="77777777" w:rsidR="005E08CD" w:rsidRDefault="005E08CD">
      <w:pPr>
        <w:spacing w:line="480" w:lineRule="auto"/>
        <w:rPr>
          <w:color w:val="231F20"/>
          <w:sz w:val="20"/>
          <w:szCs w:val="20"/>
        </w:rPr>
      </w:pPr>
    </w:p>
    <w:p w14:paraId="3BE1264E" w14:textId="77777777" w:rsidR="005E08CD" w:rsidRDefault="005E08CD">
      <w:pPr>
        <w:spacing w:line="480" w:lineRule="auto"/>
        <w:rPr>
          <w:color w:val="231F20"/>
          <w:sz w:val="20"/>
          <w:szCs w:val="20"/>
        </w:rPr>
      </w:pPr>
    </w:p>
    <w:p w14:paraId="3BE1264F" w14:textId="77777777" w:rsidR="005E08CD" w:rsidRDefault="005E08CD">
      <w:pPr>
        <w:spacing w:line="480" w:lineRule="auto"/>
        <w:rPr>
          <w:color w:val="231F20"/>
          <w:sz w:val="20"/>
          <w:szCs w:val="20"/>
        </w:rPr>
      </w:pPr>
    </w:p>
    <w:p w14:paraId="3BE12650" w14:textId="77777777" w:rsidR="005E08CD" w:rsidRDefault="005E08CD">
      <w:pPr>
        <w:spacing w:line="480" w:lineRule="auto"/>
        <w:rPr>
          <w:color w:val="231F20"/>
          <w:sz w:val="20"/>
          <w:szCs w:val="20"/>
        </w:rPr>
      </w:pPr>
    </w:p>
    <w:p w14:paraId="3BE12651" w14:textId="77777777" w:rsidR="005E08CD" w:rsidRDefault="005E08CD">
      <w:pPr>
        <w:spacing w:line="480" w:lineRule="auto"/>
        <w:rPr>
          <w:color w:val="231F20"/>
          <w:sz w:val="20"/>
          <w:szCs w:val="20"/>
        </w:rPr>
      </w:pPr>
    </w:p>
    <w:p w14:paraId="3BE12652" w14:textId="77777777" w:rsidR="005E08CD" w:rsidRDefault="005E08CD">
      <w:pPr>
        <w:spacing w:line="480" w:lineRule="auto"/>
        <w:rPr>
          <w:color w:val="231F20"/>
          <w:sz w:val="20"/>
          <w:szCs w:val="20"/>
        </w:rPr>
      </w:pPr>
    </w:p>
    <w:p w14:paraId="3BE12653" w14:textId="77777777" w:rsidR="005E08CD" w:rsidRDefault="005E08CD">
      <w:pPr>
        <w:spacing w:line="480" w:lineRule="auto"/>
        <w:rPr>
          <w:color w:val="231F20"/>
          <w:sz w:val="20"/>
          <w:szCs w:val="20"/>
        </w:rPr>
      </w:pPr>
    </w:p>
    <w:p w14:paraId="3BE12654" w14:textId="77777777" w:rsidR="005E08CD" w:rsidRDefault="00000000">
      <w:pPr>
        <w:spacing w:line="480" w:lineRule="auto"/>
        <w:jc w:val="center"/>
        <w:rPr>
          <w:color w:val="231F20"/>
          <w:sz w:val="20"/>
          <w:szCs w:val="20"/>
        </w:rPr>
      </w:pPr>
      <w:r>
        <w:rPr>
          <w:noProof/>
          <w:color w:val="231F20"/>
          <w:sz w:val="20"/>
          <w:szCs w:val="20"/>
        </w:rPr>
        <w:drawing>
          <wp:inline distT="114300" distB="114300" distL="114300" distR="114300" wp14:anchorId="3BE126C1" wp14:editId="3BE126C2">
            <wp:extent cx="5634719" cy="3906885"/>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634719" cy="3906885"/>
                    </a:xfrm>
                    <a:prstGeom prst="rect">
                      <a:avLst/>
                    </a:prstGeom>
                    <a:ln/>
                  </pic:spPr>
                </pic:pic>
              </a:graphicData>
            </a:graphic>
          </wp:inline>
        </w:drawing>
      </w:r>
    </w:p>
    <w:p w14:paraId="3BE12655" w14:textId="77777777" w:rsidR="005E08CD" w:rsidRDefault="00000000">
      <w:pPr>
        <w:spacing w:line="480" w:lineRule="auto"/>
        <w:jc w:val="both"/>
        <w:rPr>
          <w:color w:val="231F20"/>
          <w:sz w:val="20"/>
          <w:szCs w:val="20"/>
        </w:rPr>
      </w:pPr>
      <w:r>
        <w:rPr>
          <w:color w:val="231F20"/>
          <w:sz w:val="20"/>
          <w:szCs w:val="20"/>
        </w:rPr>
        <w:t>Figure S3.7: Same as Figure S3.5 but for the Kai at Bay Harbor condominium building.</w:t>
      </w:r>
    </w:p>
    <w:p w14:paraId="3BE12656" w14:textId="77777777" w:rsidR="005E08CD" w:rsidRDefault="005E08CD">
      <w:pPr>
        <w:spacing w:line="480" w:lineRule="auto"/>
        <w:rPr>
          <w:color w:val="231F20"/>
          <w:sz w:val="20"/>
          <w:szCs w:val="20"/>
        </w:rPr>
      </w:pPr>
    </w:p>
    <w:p w14:paraId="3BE12657" w14:textId="77777777" w:rsidR="005E08CD" w:rsidRDefault="005E08CD">
      <w:pPr>
        <w:spacing w:line="480" w:lineRule="auto"/>
        <w:rPr>
          <w:color w:val="231F20"/>
          <w:sz w:val="20"/>
          <w:szCs w:val="20"/>
        </w:rPr>
      </w:pPr>
    </w:p>
    <w:p w14:paraId="3BE12658" w14:textId="77777777" w:rsidR="005E08CD" w:rsidRDefault="005E08CD">
      <w:pPr>
        <w:spacing w:line="480" w:lineRule="auto"/>
        <w:jc w:val="both"/>
        <w:rPr>
          <w:color w:val="231F20"/>
          <w:sz w:val="20"/>
          <w:szCs w:val="20"/>
        </w:rPr>
      </w:pPr>
    </w:p>
    <w:p w14:paraId="3BE12659" w14:textId="77777777" w:rsidR="005E08CD" w:rsidRDefault="00000000">
      <w:pPr>
        <w:spacing w:line="480" w:lineRule="auto"/>
        <w:jc w:val="center"/>
        <w:rPr>
          <w:color w:val="231F20"/>
          <w:sz w:val="20"/>
          <w:szCs w:val="20"/>
        </w:rPr>
      </w:pPr>
      <w:r>
        <w:rPr>
          <w:noProof/>
          <w:color w:val="231F20"/>
          <w:sz w:val="20"/>
          <w:szCs w:val="20"/>
        </w:rPr>
        <w:lastRenderedPageBreak/>
        <w:drawing>
          <wp:inline distT="114300" distB="114300" distL="114300" distR="114300" wp14:anchorId="3BE126C3" wp14:editId="3BE126C4">
            <wp:extent cx="5366280" cy="3610710"/>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366280" cy="3610710"/>
                    </a:xfrm>
                    <a:prstGeom prst="rect">
                      <a:avLst/>
                    </a:prstGeom>
                    <a:ln/>
                  </pic:spPr>
                </pic:pic>
              </a:graphicData>
            </a:graphic>
          </wp:inline>
        </w:drawing>
      </w:r>
    </w:p>
    <w:p w14:paraId="3BE1265A" w14:textId="77777777" w:rsidR="005E08CD" w:rsidRDefault="00000000">
      <w:pPr>
        <w:spacing w:line="480" w:lineRule="auto"/>
        <w:rPr>
          <w:sz w:val="20"/>
          <w:szCs w:val="20"/>
        </w:rPr>
      </w:pPr>
      <w:r>
        <w:rPr>
          <w:sz w:val="20"/>
          <w:szCs w:val="20"/>
        </w:rPr>
        <w:t>Figure S3.8: Same as Figure S3.5 but for the Grand Beach hotel building at Surfside.</w:t>
      </w:r>
    </w:p>
    <w:p w14:paraId="3BE1265B" w14:textId="77777777" w:rsidR="005E08CD" w:rsidRDefault="005E08CD">
      <w:pPr>
        <w:spacing w:line="480" w:lineRule="auto"/>
        <w:rPr>
          <w:sz w:val="20"/>
          <w:szCs w:val="20"/>
        </w:rPr>
      </w:pPr>
    </w:p>
    <w:p w14:paraId="3BE1265C" w14:textId="77777777" w:rsidR="005E08CD" w:rsidRDefault="005E08CD">
      <w:pPr>
        <w:spacing w:line="480" w:lineRule="auto"/>
        <w:rPr>
          <w:sz w:val="20"/>
          <w:szCs w:val="20"/>
        </w:rPr>
      </w:pPr>
    </w:p>
    <w:p w14:paraId="3BE1265D" w14:textId="77777777" w:rsidR="005E08CD" w:rsidRDefault="00000000">
      <w:pPr>
        <w:spacing w:line="480" w:lineRule="auto"/>
        <w:jc w:val="center"/>
        <w:rPr>
          <w:sz w:val="20"/>
          <w:szCs w:val="20"/>
        </w:rPr>
      </w:pPr>
      <w:r>
        <w:rPr>
          <w:noProof/>
          <w:sz w:val="20"/>
          <w:szCs w:val="20"/>
        </w:rPr>
        <w:drawing>
          <wp:inline distT="114300" distB="114300" distL="114300" distR="114300" wp14:anchorId="3BE126C5" wp14:editId="3BE126C6">
            <wp:extent cx="5163604" cy="3103709"/>
            <wp:effectExtent l="0" t="0" r="0" b="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163604" cy="3103709"/>
                    </a:xfrm>
                    <a:prstGeom prst="rect">
                      <a:avLst/>
                    </a:prstGeom>
                    <a:ln/>
                  </pic:spPr>
                </pic:pic>
              </a:graphicData>
            </a:graphic>
          </wp:inline>
        </w:drawing>
      </w:r>
    </w:p>
    <w:p w14:paraId="3BE1265E" w14:textId="77777777" w:rsidR="005E08CD" w:rsidRDefault="00000000">
      <w:pPr>
        <w:spacing w:line="480" w:lineRule="auto"/>
        <w:rPr>
          <w:sz w:val="20"/>
          <w:szCs w:val="20"/>
        </w:rPr>
      </w:pPr>
      <w:r>
        <w:rPr>
          <w:sz w:val="20"/>
          <w:szCs w:val="20"/>
        </w:rPr>
        <w:t>Figure S3.9:</w:t>
      </w:r>
      <w:r>
        <w:rPr>
          <w:b/>
          <w:sz w:val="20"/>
          <w:szCs w:val="20"/>
        </w:rPr>
        <w:t xml:space="preserve"> </w:t>
      </w:r>
      <w:r>
        <w:rPr>
          <w:sz w:val="20"/>
          <w:szCs w:val="20"/>
        </w:rPr>
        <w:t>Same as Figure S3.5 but for the Residence Inn by Marriott building at Surfside.</w:t>
      </w:r>
    </w:p>
    <w:p w14:paraId="3BE1265F" w14:textId="77777777" w:rsidR="005E08CD" w:rsidRDefault="00000000">
      <w:pPr>
        <w:spacing w:line="480" w:lineRule="auto"/>
        <w:jc w:val="center"/>
        <w:rPr>
          <w:color w:val="231F20"/>
          <w:sz w:val="20"/>
          <w:szCs w:val="20"/>
        </w:rPr>
      </w:pPr>
      <w:r>
        <w:rPr>
          <w:noProof/>
          <w:color w:val="231F20"/>
          <w:sz w:val="20"/>
          <w:szCs w:val="20"/>
        </w:rPr>
        <w:lastRenderedPageBreak/>
        <w:drawing>
          <wp:inline distT="114300" distB="114300" distL="114300" distR="114300" wp14:anchorId="3BE126C7" wp14:editId="3BE126C8">
            <wp:extent cx="4814613" cy="3813136"/>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814613" cy="3813136"/>
                    </a:xfrm>
                    <a:prstGeom prst="rect">
                      <a:avLst/>
                    </a:prstGeom>
                    <a:ln/>
                  </pic:spPr>
                </pic:pic>
              </a:graphicData>
            </a:graphic>
          </wp:inline>
        </w:drawing>
      </w:r>
    </w:p>
    <w:p w14:paraId="3BE12660" w14:textId="77777777" w:rsidR="005E08CD" w:rsidRDefault="00000000">
      <w:pPr>
        <w:spacing w:line="480" w:lineRule="auto"/>
        <w:jc w:val="both"/>
        <w:rPr>
          <w:color w:val="FF0000"/>
          <w:sz w:val="20"/>
          <w:szCs w:val="20"/>
        </w:rPr>
      </w:pPr>
      <w:r>
        <w:rPr>
          <w:color w:val="231F20"/>
          <w:sz w:val="20"/>
          <w:szCs w:val="20"/>
        </w:rPr>
        <w:t xml:space="preserve">Figure S3.10: </w:t>
      </w:r>
      <w:proofErr w:type="gramStart"/>
      <w:r>
        <w:rPr>
          <w:color w:val="231F20"/>
          <w:sz w:val="20"/>
          <w:szCs w:val="20"/>
        </w:rPr>
        <w:t>Similar to</w:t>
      </w:r>
      <w:proofErr w:type="gramEnd"/>
      <w:r>
        <w:rPr>
          <w:color w:val="231F20"/>
          <w:sz w:val="20"/>
          <w:szCs w:val="20"/>
        </w:rPr>
        <w:t xml:space="preserve"> Figure S3.5 but for the Surf Club hotel in Surfside.</w:t>
      </w:r>
      <w:r>
        <w:rPr>
          <w:color w:val="FF0000"/>
          <w:sz w:val="20"/>
          <w:szCs w:val="20"/>
        </w:rPr>
        <w:t xml:space="preserve"> </w:t>
      </w:r>
      <w:r>
        <w:rPr>
          <w:sz w:val="20"/>
          <w:szCs w:val="20"/>
        </w:rPr>
        <w:t>(b, f, j) are a repeat of Figure 15b-d and (k) a repeat of Figure 16e but include the uncertainties of the estimated elevations.</w:t>
      </w:r>
      <w:r>
        <w:rPr>
          <w:color w:val="FF0000"/>
          <w:sz w:val="20"/>
          <w:szCs w:val="20"/>
        </w:rPr>
        <w:t xml:space="preserve"> </w:t>
      </w:r>
    </w:p>
    <w:p w14:paraId="3BE12661" w14:textId="77777777" w:rsidR="005E08CD" w:rsidRDefault="005E08CD">
      <w:pPr>
        <w:spacing w:line="480" w:lineRule="auto"/>
        <w:jc w:val="both"/>
        <w:rPr>
          <w:color w:val="231F20"/>
          <w:sz w:val="20"/>
          <w:szCs w:val="20"/>
        </w:rPr>
      </w:pPr>
    </w:p>
    <w:p w14:paraId="3BE12662" w14:textId="77777777" w:rsidR="005E08CD" w:rsidRDefault="005E08CD">
      <w:pPr>
        <w:spacing w:line="480" w:lineRule="auto"/>
        <w:jc w:val="both"/>
        <w:rPr>
          <w:color w:val="231F20"/>
          <w:sz w:val="20"/>
          <w:szCs w:val="20"/>
        </w:rPr>
      </w:pPr>
    </w:p>
    <w:p w14:paraId="3BE12663" w14:textId="77777777" w:rsidR="005E08CD" w:rsidRDefault="005E08CD">
      <w:pPr>
        <w:spacing w:line="480" w:lineRule="auto"/>
        <w:jc w:val="both"/>
        <w:rPr>
          <w:color w:val="231F20"/>
          <w:sz w:val="20"/>
          <w:szCs w:val="20"/>
        </w:rPr>
      </w:pPr>
    </w:p>
    <w:p w14:paraId="3BE12664" w14:textId="77777777" w:rsidR="005E08CD" w:rsidRDefault="00000000">
      <w:pPr>
        <w:spacing w:line="480" w:lineRule="auto"/>
        <w:jc w:val="center"/>
        <w:rPr>
          <w:color w:val="231F20"/>
          <w:sz w:val="20"/>
          <w:szCs w:val="20"/>
        </w:rPr>
      </w:pPr>
      <w:r>
        <w:rPr>
          <w:noProof/>
          <w:color w:val="231F20"/>
          <w:sz w:val="20"/>
          <w:szCs w:val="20"/>
        </w:rPr>
        <w:drawing>
          <wp:inline distT="114300" distB="114300" distL="114300" distR="114300" wp14:anchorId="3BE126C9" wp14:editId="3BE126CA">
            <wp:extent cx="5329269" cy="1397512"/>
            <wp:effectExtent l="0" t="0" r="0" b="0"/>
            <wp:docPr id="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329269" cy="1397512"/>
                    </a:xfrm>
                    <a:prstGeom prst="rect">
                      <a:avLst/>
                    </a:prstGeom>
                    <a:ln/>
                  </pic:spPr>
                </pic:pic>
              </a:graphicData>
            </a:graphic>
          </wp:inline>
        </w:drawing>
      </w:r>
    </w:p>
    <w:p w14:paraId="3BE12665" w14:textId="77777777" w:rsidR="005E08CD" w:rsidRDefault="00000000">
      <w:pPr>
        <w:spacing w:line="480" w:lineRule="auto"/>
        <w:rPr>
          <w:sz w:val="20"/>
          <w:szCs w:val="20"/>
        </w:rPr>
      </w:pPr>
      <w:r>
        <w:rPr>
          <w:sz w:val="20"/>
          <w:szCs w:val="20"/>
        </w:rPr>
        <w:t xml:space="preserve">Figure S3.11: Isolated PS and DS pixels showing limitations of phase unwrapping. (a) Google Earth optical image. (b) Temporal coherence from phase linking. (c)  PS pixels and (d) DS pixels.  </w:t>
      </w:r>
    </w:p>
    <w:p w14:paraId="3BE12666" w14:textId="77777777" w:rsidR="005E08CD" w:rsidRDefault="005E08CD">
      <w:pPr>
        <w:spacing w:line="480" w:lineRule="auto"/>
        <w:rPr>
          <w:sz w:val="20"/>
          <w:szCs w:val="20"/>
        </w:rPr>
      </w:pPr>
    </w:p>
    <w:p w14:paraId="3BE12667" w14:textId="77777777" w:rsidR="005E08CD" w:rsidRDefault="00000000">
      <w:pPr>
        <w:spacing w:line="480" w:lineRule="auto"/>
        <w:jc w:val="center"/>
        <w:rPr>
          <w:sz w:val="20"/>
          <w:szCs w:val="20"/>
        </w:rPr>
      </w:pPr>
      <w:r>
        <w:rPr>
          <w:noProof/>
          <w:sz w:val="20"/>
          <w:szCs w:val="20"/>
        </w:rPr>
        <w:lastRenderedPageBreak/>
        <w:drawing>
          <wp:inline distT="114300" distB="114300" distL="114300" distR="114300" wp14:anchorId="3BE126CB" wp14:editId="3BE126CC">
            <wp:extent cx="4757738" cy="1914246"/>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4757738" cy="1914246"/>
                    </a:xfrm>
                    <a:prstGeom prst="rect">
                      <a:avLst/>
                    </a:prstGeom>
                    <a:ln/>
                  </pic:spPr>
                </pic:pic>
              </a:graphicData>
            </a:graphic>
          </wp:inline>
        </w:drawing>
      </w:r>
    </w:p>
    <w:p w14:paraId="3BE12668" w14:textId="77777777" w:rsidR="005E08CD" w:rsidRDefault="00000000">
      <w:pPr>
        <w:spacing w:line="480" w:lineRule="auto"/>
        <w:rPr>
          <w:color w:val="231F20"/>
          <w:sz w:val="20"/>
          <w:szCs w:val="20"/>
        </w:rPr>
      </w:pPr>
      <w:sdt>
        <w:sdtPr>
          <w:tag w:val="goog_rdk_0"/>
          <w:id w:val="-1447221168"/>
        </w:sdtPr>
        <w:sdtContent/>
      </w:sdt>
      <w:sdt>
        <w:sdtPr>
          <w:tag w:val="goog_rdk_1"/>
          <w:id w:val="-735085795"/>
        </w:sdtPr>
        <w:sdtContent/>
      </w:sdt>
      <w:r>
        <w:rPr>
          <w:sz w:val="20"/>
          <w:szCs w:val="20"/>
        </w:rPr>
        <w:t xml:space="preserve">Figure S3.12: Comparison of TerraSAR-X and Sentinel-1 results on the Surf Club hotel </w:t>
      </w:r>
      <w:proofErr w:type="gramStart"/>
      <w:r>
        <w:rPr>
          <w:sz w:val="20"/>
          <w:szCs w:val="20"/>
        </w:rPr>
        <w:t>subset.(</w:t>
      </w:r>
      <w:proofErr w:type="gramEnd"/>
      <w:r>
        <w:rPr>
          <w:sz w:val="20"/>
          <w:szCs w:val="20"/>
        </w:rPr>
        <w:t>a) Velocity map obtained from TerraSAR-X descending dataset (Sep 2017-Apr 2021). (b) Velocity map obtained from Sentinel-1 ascending dataset (Sep 2016-Nov 2021). (c) Timeseries of points P1 and P2 comparing TerraSAR-X and Sentinel-1.</w:t>
      </w:r>
    </w:p>
    <w:p w14:paraId="3BE12669" w14:textId="77777777" w:rsidR="005E08CD" w:rsidRDefault="005E08CD">
      <w:pPr>
        <w:spacing w:line="480" w:lineRule="auto"/>
        <w:rPr>
          <w:color w:val="231F20"/>
          <w:sz w:val="20"/>
          <w:szCs w:val="20"/>
        </w:rPr>
      </w:pPr>
    </w:p>
    <w:p w14:paraId="3BE1266A" w14:textId="77777777" w:rsidR="005E08CD" w:rsidRDefault="00000000">
      <w:pPr>
        <w:spacing w:line="480" w:lineRule="auto"/>
        <w:rPr>
          <w:color w:val="FF0000"/>
          <w:sz w:val="20"/>
          <w:szCs w:val="20"/>
        </w:rPr>
      </w:pPr>
      <w:r>
        <w:rPr>
          <w:color w:val="335B8B"/>
          <w:sz w:val="20"/>
          <w:szCs w:val="20"/>
        </w:rPr>
        <w:t xml:space="preserve">S4. Technical software guide </w:t>
      </w:r>
    </w:p>
    <w:p w14:paraId="3BE1266B" w14:textId="77777777" w:rsidR="005E08CD" w:rsidRDefault="00000000">
      <w:pPr>
        <w:pBdr>
          <w:top w:val="nil"/>
          <w:left w:val="nil"/>
          <w:bottom w:val="nil"/>
          <w:right w:val="nil"/>
          <w:between w:val="nil"/>
        </w:pBdr>
        <w:spacing w:line="480" w:lineRule="auto"/>
        <w:jc w:val="both"/>
        <w:rPr>
          <w:color w:val="231F20"/>
          <w:sz w:val="20"/>
          <w:szCs w:val="20"/>
        </w:rPr>
      </w:pPr>
      <w:r>
        <w:rPr>
          <w:color w:val="231F20"/>
          <w:sz w:val="20"/>
          <w:szCs w:val="20"/>
        </w:rPr>
        <w:t xml:space="preserve">The program language is </w:t>
      </w:r>
      <w:proofErr w:type="gramStart"/>
      <w:r>
        <w:rPr>
          <w:color w:val="231F20"/>
          <w:sz w:val="20"/>
          <w:szCs w:val="20"/>
        </w:rPr>
        <w:t>Python</w:t>
      </w:r>
      <w:proofErr w:type="gramEnd"/>
      <w:r>
        <w:rPr>
          <w:color w:val="231F20"/>
          <w:sz w:val="20"/>
          <w:szCs w:val="20"/>
        </w:rPr>
        <w:t xml:space="preserve"> and it has a size of 199 KB. The hardware requirements include a physical server or virtual machine with a CPU of 2 x 64-bit, 2.8 GHz, 8.00 GT/s or better. It requires a minimum RAM size of 32 GB, or 16 GB RAM with 1600 MHz DDR3 installed. The required software is a client environment including Linux, macOS or Windows and Python libraries and tools listed in the </w:t>
      </w:r>
      <w:hyperlink r:id="rId27">
        <w:r>
          <w:rPr>
            <w:color w:val="1155CC"/>
            <w:sz w:val="20"/>
            <w:szCs w:val="20"/>
            <w:u w:val="single"/>
          </w:rPr>
          <w:t>installation guide</w:t>
        </w:r>
      </w:hyperlink>
      <w:r>
        <w:rPr>
          <w:color w:val="1155CC"/>
          <w:sz w:val="20"/>
          <w:szCs w:val="20"/>
        </w:rPr>
        <w:t>.</w:t>
      </w:r>
      <w:r>
        <w:rPr>
          <w:color w:val="231F20"/>
          <w:sz w:val="20"/>
          <w:szCs w:val="20"/>
        </w:rPr>
        <w:t xml:space="preserve"> </w:t>
      </w:r>
    </w:p>
    <w:p w14:paraId="3BE1266C" w14:textId="77777777" w:rsidR="005E08CD" w:rsidRDefault="00000000">
      <w:pPr>
        <w:pBdr>
          <w:top w:val="nil"/>
          <w:left w:val="nil"/>
          <w:bottom w:val="nil"/>
          <w:right w:val="nil"/>
          <w:between w:val="nil"/>
        </w:pBdr>
        <w:spacing w:line="480" w:lineRule="auto"/>
        <w:jc w:val="both"/>
        <w:rPr>
          <w:color w:val="231F20"/>
          <w:sz w:val="20"/>
          <w:szCs w:val="20"/>
        </w:rPr>
      </w:pPr>
      <w:r>
        <w:rPr>
          <w:color w:val="231F20"/>
          <w:sz w:val="20"/>
          <w:szCs w:val="20"/>
        </w:rPr>
        <w:t>Customizable parameters are initiated in a configuration text file with default values (</w:t>
      </w:r>
      <w:hyperlink r:id="rId28">
        <w:r>
          <w:rPr>
            <w:color w:val="1155CC"/>
            <w:sz w:val="20"/>
            <w:szCs w:val="20"/>
            <w:u w:val="single"/>
          </w:rPr>
          <w:t>link on GitHub</w:t>
        </w:r>
      </w:hyperlink>
      <w:r>
        <w:rPr>
          <w:color w:val="231F20"/>
          <w:sz w:val="20"/>
          <w:szCs w:val="20"/>
        </w:rPr>
        <w:t xml:space="preserve">).The subset area can be given by latitude, longitude extent or radar coordinate extent and a file containing the cropped SLCs is created. Parameters for each step can be modified in the configuration text file. For the phase linking step, the number of parallel processors can be defined based on the computing resources available to speed up. If a MiaplPy step stops for any reason, it will continue processing from where it stopped by rerunning that step. The phase linking is implemented in Cython and requires compiling to install the software properly.  Instructions can be found on </w:t>
      </w:r>
      <w:hyperlink r:id="rId29">
        <w:r>
          <w:rPr>
            <w:color w:val="1155CC"/>
            <w:sz w:val="20"/>
            <w:szCs w:val="20"/>
            <w:u w:val="single"/>
          </w:rPr>
          <w:t>GitHub</w:t>
        </w:r>
      </w:hyperlink>
      <w:r>
        <w:rPr>
          <w:color w:val="231F20"/>
          <w:sz w:val="20"/>
          <w:szCs w:val="20"/>
        </w:rPr>
        <w:t>.</w:t>
      </w:r>
    </w:p>
    <w:p w14:paraId="3BE1266D" w14:textId="77777777" w:rsidR="005E08CD" w:rsidRDefault="00000000">
      <w:pPr>
        <w:pBdr>
          <w:top w:val="nil"/>
          <w:left w:val="nil"/>
          <w:bottom w:val="nil"/>
          <w:right w:val="nil"/>
          <w:between w:val="nil"/>
        </w:pBdr>
        <w:spacing w:line="480" w:lineRule="auto"/>
        <w:jc w:val="both"/>
        <w:rPr>
          <w:color w:val="231F20"/>
          <w:sz w:val="20"/>
          <w:szCs w:val="20"/>
        </w:rPr>
      </w:pPr>
      <w:r>
        <w:rPr>
          <w:color w:val="231F20"/>
          <w:sz w:val="20"/>
          <w:szCs w:val="20"/>
        </w:rPr>
        <w:t xml:space="preserve">MiaplPy outputs and steps are adapted to work with the MintPy software, and all corrections can be applied using MintPy. Most of the scripts are standalone and users can call them separately or using the routine workflow with step names (Instructions on GitHub). </w:t>
      </w:r>
    </w:p>
    <w:p w14:paraId="3BE1266E" w14:textId="77777777" w:rsidR="005E08CD" w:rsidRDefault="005E08CD">
      <w:pPr>
        <w:pBdr>
          <w:top w:val="nil"/>
          <w:left w:val="nil"/>
          <w:bottom w:val="nil"/>
          <w:right w:val="nil"/>
          <w:between w:val="nil"/>
        </w:pBdr>
        <w:spacing w:line="480" w:lineRule="auto"/>
        <w:jc w:val="both"/>
        <w:rPr>
          <w:color w:val="231F20"/>
          <w:sz w:val="20"/>
          <w:szCs w:val="20"/>
        </w:rPr>
      </w:pPr>
    </w:p>
    <w:p w14:paraId="3BE1266F" w14:textId="77777777" w:rsidR="005E08CD" w:rsidRDefault="00000000">
      <w:pPr>
        <w:spacing w:line="480" w:lineRule="auto"/>
        <w:jc w:val="both"/>
        <w:rPr>
          <w:color w:val="231F20"/>
          <w:sz w:val="20"/>
          <w:szCs w:val="20"/>
        </w:rPr>
      </w:pPr>
      <w:r>
        <w:rPr>
          <w:color w:val="231F20"/>
          <w:sz w:val="20"/>
          <w:szCs w:val="20"/>
        </w:rPr>
        <w:lastRenderedPageBreak/>
        <w:t>Table S4: Stand-alone scripts in MiaplPy</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E08CD" w14:paraId="3BE12672" w14:textId="77777777">
        <w:tc>
          <w:tcPr>
            <w:tcW w:w="4680" w:type="dxa"/>
            <w:shd w:val="clear" w:color="auto" w:fill="auto"/>
            <w:tcMar>
              <w:top w:w="100" w:type="dxa"/>
              <w:left w:w="100" w:type="dxa"/>
              <w:bottom w:w="100" w:type="dxa"/>
              <w:right w:w="100" w:type="dxa"/>
            </w:tcMar>
          </w:tcPr>
          <w:p w14:paraId="3BE12670"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correct_geolocation.py</w:t>
            </w:r>
          </w:p>
        </w:tc>
        <w:tc>
          <w:tcPr>
            <w:tcW w:w="4680" w:type="dxa"/>
            <w:shd w:val="clear" w:color="auto" w:fill="auto"/>
            <w:tcMar>
              <w:top w:w="100" w:type="dxa"/>
              <w:left w:w="100" w:type="dxa"/>
              <w:bottom w:w="100" w:type="dxa"/>
              <w:right w:w="100" w:type="dxa"/>
            </w:tcMar>
          </w:tcPr>
          <w:p w14:paraId="3BE12671"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Correct for geolocation offset caused by DEM error</w:t>
            </w:r>
          </w:p>
        </w:tc>
      </w:tr>
      <w:tr w:rsidR="005E08CD" w14:paraId="3BE12675" w14:textId="77777777">
        <w:tc>
          <w:tcPr>
            <w:tcW w:w="4680" w:type="dxa"/>
            <w:shd w:val="clear" w:color="auto" w:fill="auto"/>
            <w:tcMar>
              <w:top w:w="100" w:type="dxa"/>
              <w:left w:w="100" w:type="dxa"/>
              <w:bottom w:w="100" w:type="dxa"/>
              <w:right w:w="100" w:type="dxa"/>
            </w:tcMar>
          </w:tcPr>
          <w:p w14:paraId="3BE12673"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generate_ifgram.py</w:t>
            </w:r>
          </w:p>
        </w:tc>
        <w:tc>
          <w:tcPr>
            <w:tcW w:w="4680" w:type="dxa"/>
            <w:shd w:val="clear" w:color="auto" w:fill="auto"/>
            <w:tcMar>
              <w:top w:w="100" w:type="dxa"/>
              <w:left w:w="100" w:type="dxa"/>
              <w:bottom w:w="100" w:type="dxa"/>
              <w:right w:w="100" w:type="dxa"/>
            </w:tcMar>
          </w:tcPr>
          <w:p w14:paraId="3BE12674"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Generates interferograms from wrapped phase series based on the selected network</w:t>
            </w:r>
          </w:p>
        </w:tc>
      </w:tr>
      <w:tr w:rsidR="005E08CD" w14:paraId="3BE12678" w14:textId="77777777">
        <w:tc>
          <w:tcPr>
            <w:tcW w:w="4680" w:type="dxa"/>
            <w:shd w:val="clear" w:color="auto" w:fill="auto"/>
            <w:tcMar>
              <w:top w:w="100" w:type="dxa"/>
              <w:left w:w="100" w:type="dxa"/>
              <w:bottom w:w="100" w:type="dxa"/>
              <w:right w:w="100" w:type="dxa"/>
            </w:tcMar>
          </w:tcPr>
          <w:p w14:paraId="3BE12676"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generate_coherence_mask.py</w:t>
            </w:r>
          </w:p>
        </w:tc>
        <w:tc>
          <w:tcPr>
            <w:tcW w:w="4680" w:type="dxa"/>
            <w:shd w:val="clear" w:color="auto" w:fill="auto"/>
            <w:tcMar>
              <w:top w:w="100" w:type="dxa"/>
              <w:left w:w="100" w:type="dxa"/>
              <w:bottom w:w="100" w:type="dxa"/>
              <w:right w:w="100" w:type="dxa"/>
            </w:tcMar>
          </w:tcPr>
          <w:p w14:paraId="3BE12677"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Generates temporal coherence map from phase linking results</w:t>
            </w:r>
          </w:p>
        </w:tc>
      </w:tr>
      <w:tr w:rsidR="005E08CD" w14:paraId="3BE1267B" w14:textId="77777777">
        <w:tc>
          <w:tcPr>
            <w:tcW w:w="4680" w:type="dxa"/>
            <w:shd w:val="clear" w:color="auto" w:fill="auto"/>
            <w:tcMar>
              <w:top w:w="100" w:type="dxa"/>
              <w:left w:w="100" w:type="dxa"/>
              <w:bottom w:w="100" w:type="dxa"/>
              <w:right w:w="100" w:type="dxa"/>
            </w:tcMar>
          </w:tcPr>
          <w:p w14:paraId="3BE12679"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load_ifgrams.py</w:t>
            </w:r>
          </w:p>
        </w:tc>
        <w:tc>
          <w:tcPr>
            <w:tcW w:w="4680" w:type="dxa"/>
            <w:shd w:val="clear" w:color="auto" w:fill="auto"/>
            <w:tcMar>
              <w:top w:w="100" w:type="dxa"/>
              <w:left w:w="100" w:type="dxa"/>
              <w:bottom w:w="100" w:type="dxa"/>
              <w:right w:w="100" w:type="dxa"/>
            </w:tcMar>
          </w:tcPr>
          <w:p w14:paraId="3BE1267A"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 xml:space="preserve">Loads the unwrapped interferograms into a stack with hdf5 format (ifgramStack.h5) </w:t>
            </w:r>
          </w:p>
        </w:tc>
      </w:tr>
      <w:tr w:rsidR="005E08CD" w14:paraId="3BE1267E" w14:textId="77777777">
        <w:tc>
          <w:tcPr>
            <w:tcW w:w="4680" w:type="dxa"/>
            <w:shd w:val="clear" w:color="auto" w:fill="auto"/>
            <w:tcMar>
              <w:top w:w="100" w:type="dxa"/>
              <w:left w:w="100" w:type="dxa"/>
              <w:bottom w:w="100" w:type="dxa"/>
              <w:right w:w="100" w:type="dxa"/>
            </w:tcMar>
          </w:tcPr>
          <w:p w14:paraId="3BE1267C" w14:textId="77777777" w:rsidR="005E08CD" w:rsidRDefault="00000000">
            <w:pPr>
              <w:widowControl w:val="0"/>
              <w:pBdr>
                <w:top w:val="nil"/>
                <w:left w:val="nil"/>
                <w:bottom w:val="nil"/>
                <w:right w:val="nil"/>
                <w:between w:val="nil"/>
              </w:pBdr>
              <w:spacing w:line="480" w:lineRule="auto"/>
              <w:rPr>
                <w:color w:val="231F20"/>
                <w:sz w:val="20"/>
                <w:szCs w:val="20"/>
              </w:rPr>
            </w:pPr>
            <w:hyperlink r:id="rId30">
              <w:r>
                <w:rPr>
                  <w:color w:val="231F20"/>
                  <w:sz w:val="20"/>
                  <w:szCs w:val="20"/>
                </w:rPr>
                <w:t>load_slc_geometry.py</w:t>
              </w:r>
            </w:hyperlink>
          </w:p>
        </w:tc>
        <w:tc>
          <w:tcPr>
            <w:tcW w:w="4680" w:type="dxa"/>
            <w:shd w:val="clear" w:color="auto" w:fill="auto"/>
            <w:tcMar>
              <w:top w:w="100" w:type="dxa"/>
              <w:left w:w="100" w:type="dxa"/>
              <w:bottom w:w="100" w:type="dxa"/>
              <w:right w:w="100" w:type="dxa"/>
            </w:tcMar>
          </w:tcPr>
          <w:p w14:paraId="3BE1267D"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Loads the input data into stacks of hdf5 format (slcStack.h5 and geometryRadar.h5)</w:t>
            </w:r>
          </w:p>
        </w:tc>
      </w:tr>
      <w:tr w:rsidR="005E08CD" w14:paraId="3BE12681" w14:textId="77777777">
        <w:tc>
          <w:tcPr>
            <w:tcW w:w="4680" w:type="dxa"/>
            <w:shd w:val="clear" w:color="auto" w:fill="auto"/>
            <w:tcMar>
              <w:top w:w="100" w:type="dxa"/>
              <w:left w:w="100" w:type="dxa"/>
              <w:bottom w:w="100" w:type="dxa"/>
              <w:right w:w="100" w:type="dxa"/>
            </w:tcMar>
          </w:tcPr>
          <w:p w14:paraId="3BE1267F"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miaplpyApp.py</w:t>
            </w:r>
          </w:p>
        </w:tc>
        <w:tc>
          <w:tcPr>
            <w:tcW w:w="4680" w:type="dxa"/>
            <w:shd w:val="clear" w:color="auto" w:fill="auto"/>
            <w:tcMar>
              <w:top w:w="100" w:type="dxa"/>
              <w:left w:w="100" w:type="dxa"/>
              <w:bottom w:w="100" w:type="dxa"/>
              <w:right w:w="100" w:type="dxa"/>
            </w:tcMar>
          </w:tcPr>
          <w:p w14:paraId="3BE12680"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Routine workflow of MiaplPy</w:t>
            </w:r>
          </w:p>
        </w:tc>
      </w:tr>
      <w:tr w:rsidR="005E08CD" w14:paraId="3BE12684" w14:textId="77777777">
        <w:tc>
          <w:tcPr>
            <w:tcW w:w="4680" w:type="dxa"/>
            <w:shd w:val="clear" w:color="auto" w:fill="auto"/>
            <w:tcMar>
              <w:top w:w="100" w:type="dxa"/>
              <w:left w:w="100" w:type="dxa"/>
              <w:bottom w:w="100" w:type="dxa"/>
              <w:right w:w="100" w:type="dxa"/>
            </w:tcMar>
          </w:tcPr>
          <w:p w14:paraId="3BE12682"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network_inversion.py</w:t>
            </w:r>
          </w:p>
        </w:tc>
        <w:tc>
          <w:tcPr>
            <w:tcW w:w="4680" w:type="dxa"/>
            <w:shd w:val="clear" w:color="auto" w:fill="auto"/>
            <w:tcMar>
              <w:top w:w="100" w:type="dxa"/>
              <w:left w:w="100" w:type="dxa"/>
              <w:bottom w:w="100" w:type="dxa"/>
              <w:right w:w="100" w:type="dxa"/>
            </w:tcMar>
          </w:tcPr>
          <w:p w14:paraId="3BE12683"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Inverts the unwrapped network of interferograms fo displacement time series</w:t>
            </w:r>
          </w:p>
        </w:tc>
      </w:tr>
      <w:tr w:rsidR="005E08CD" w14:paraId="3BE12687" w14:textId="77777777">
        <w:tc>
          <w:tcPr>
            <w:tcW w:w="4680" w:type="dxa"/>
            <w:shd w:val="clear" w:color="auto" w:fill="auto"/>
            <w:tcMar>
              <w:top w:w="100" w:type="dxa"/>
              <w:left w:w="100" w:type="dxa"/>
              <w:bottom w:w="100" w:type="dxa"/>
              <w:right w:w="100" w:type="dxa"/>
            </w:tcMar>
          </w:tcPr>
          <w:p w14:paraId="3BE12685"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phase_linking.py</w:t>
            </w:r>
          </w:p>
        </w:tc>
        <w:tc>
          <w:tcPr>
            <w:tcW w:w="4680" w:type="dxa"/>
            <w:shd w:val="clear" w:color="auto" w:fill="auto"/>
            <w:tcMar>
              <w:top w:w="100" w:type="dxa"/>
              <w:left w:w="100" w:type="dxa"/>
              <w:bottom w:w="100" w:type="dxa"/>
              <w:right w:w="100" w:type="dxa"/>
            </w:tcMar>
          </w:tcPr>
          <w:p w14:paraId="3BE12686"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Performs the phase linking in parallel by dividing data into patches and then concatenates the patches</w:t>
            </w:r>
          </w:p>
        </w:tc>
      </w:tr>
      <w:tr w:rsidR="005E08CD" w14:paraId="3BE1268A" w14:textId="77777777">
        <w:tc>
          <w:tcPr>
            <w:tcW w:w="4680" w:type="dxa"/>
            <w:shd w:val="clear" w:color="auto" w:fill="auto"/>
            <w:tcMar>
              <w:top w:w="100" w:type="dxa"/>
              <w:left w:w="100" w:type="dxa"/>
              <w:bottom w:w="100" w:type="dxa"/>
              <w:right w:w="100" w:type="dxa"/>
            </w:tcMar>
          </w:tcPr>
          <w:p w14:paraId="3BE12688"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prep_slc_isce.py</w:t>
            </w:r>
          </w:p>
        </w:tc>
        <w:tc>
          <w:tcPr>
            <w:tcW w:w="4680" w:type="dxa"/>
            <w:shd w:val="clear" w:color="auto" w:fill="auto"/>
            <w:tcMar>
              <w:top w:w="100" w:type="dxa"/>
              <w:left w:w="100" w:type="dxa"/>
              <w:bottom w:w="100" w:type="dxa"/>
              <w:right w:w="100" w:type="dxa"/>
            </w:tcMar>
          </w:tcPr>
          <w:p w14:paraId="3BE12689"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Prepares metadata for input data</w:t>
            </w:r>
          </w:p>
        </w:tc>
      </w:tr>
      <w:tr w:rsidR="005E08CD" w14:paraId="3BE1268D" w14:textId="77777777">
        <w:tc>
          <w:tcPr>
            <w:tcW w:w="4680" w:type="dxa"/>
            <w:shd w:val="clear" w:color="auto" w:fill="auto"/>
            <w:tcMar>
              <w:top w:w="100" w:type="dxa"/>
              <w:left w:w="100" w:type="dxa"/>
              <w:bottom w:w="100" w:type="dxa"/>
              <w:right w:w="100" w:type="dxa"/>
            </w:tcMar>
          </w:tcPr>
          <w:p w14:paraId="3BE1268B"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simulation.py</w:t>
            </w:r>
          </w:p>
        </w:tc>
        <w:tc>
          <w:tcPr>
            <w:tcW w:w="4680" w:type="dxa"/>
            <w:shd w:val="clear" w:color="auto" w:fill="auto"/>
            <w:tcMar>
              <w:top w:w="100" w:type="dxa"/>
              <w:left w:w="100" w:type="dxa"/>
              <w:bottom w:w="100" w:type="dxa"/>
              <w:right w:w="100" w:type="dxa"/>
            </w:tcMar>
          </w:tcPr>
          <w:p w14:paraId="3BE1268C"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Phase linking simulation and assessment</w:t>
            </w:r>
          </w:p>
        </w:tc>
      </w:tr>
      <w:tr w:rsidR="005E08CD" w14:paraId="3BE12690" w14:textId="77777777">
        <w:tc>
          <w:tcPr>
            <w:tcW w:w="4680" w:type="dxa"/>
            <w:shd w:val="clear" w:color="auto" w:fill="auto"/>
            <w:tcMar>
              <w:top w:w="100" w:type="dxa"/>
              <w:left w:w="100" w:type="dxa"/>
              <w:bottom w:w="100" w:type="dxa"/>
              <w:right w:w="100" w:type="dxa"/>
            </w:tcMar>
          </w:tcPr>
          <w:p w14:paraId="3BE1268E"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tcoh_view.py</w:t>
            </w:r>
          </w:p>
        </w:tc>
        <w:tc>
          <w:tcPr>
            <w:tcW w:w="4680" w:type="dxa"/>
            <w:shd w:val="clear" w:color="auto" w:fill="auto"/>
            <w:tcMar>
              <w:top w:w="100" w:type="dxa"/>
              <w:left w:w="100" w:type="dxa"/>
              <w:bottom w:w="100" w:type="dxa"/>
              <w:right w:w="100" w:type="dxa"/>
            </w:tcMar>
          </w:tcPr>
          <w:p w14:paraId="3BE1268F"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A wrapper to interactively display time series and the corresponding coherence matrix for each pixel</w:t>
            </w:r>
          </w:p>
        </w:tc>
      </w:tr>
      <w:tr w:rsidR="005E08CD" w14:paraId="3BE12693" w14:textId="77777777">
        <w:tc>
          <w:tcPr>
            <w:tcW w:w="4680" w:type="dxa"/>
            <w:shd w:val="clear" w:color="auto" w:fill="auto"/>
            <w:tcMar>
              <w:top w:w="100" w:type="dxa"/>
              <w:left w:w="100" w:type="dxa"/>
              <w:bottom w:w="100" w:type="dxa"/>
              <w:right w:w="100" w:type="dxa"/>
            </w:tcMar>
          </w:tcPr>
          <w:p w14:paraId="3BE12691"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unwrap_ifgram.py</w:t>
            </w:r>
          </w:p>
        </w:tc>
        <w:tc>
          <w:tcPr>
            <w:tcW w:w="4680" w:type="dxa"/>
            <w:shd w:val="clear" w:color="auto" w:fill="auto"/>
            <w:tcMar>
              <w:top w:w="100" w:type="dxa"/>
              <w:left w:w="100" w:type="dxa"/>
              <w:bottom w:w="100" w:type="dxa"/>
              <w:right w:w="100" w:type="dxa"/>
            </w:tcMar>
          </w:tcPr>
          <w:p w14:paraId="3BE12692" w14:textId="77777777" w:rsidR="005E08CD" w:rsidRDefault="00000000">
            <w:pPr>
              <w:widowControl w:val="0"/>
              <w:pBdr>
                <w:top w:val="nil"/>
                <w:left w:val="nil"/>
                <w:bottom w:val="nil"/>
                <w:right w:val="nil"/>
                <w:between w:val="nil"/>
              </w:pBdr>
              <w:spacing w:line="480" w:lineRule="auto"/>
              <w:rPr>
                <w:color w:val="231F20"/>
                <w:sz w:val="20"/>
                <w:szCs w:val="20"/>
              </w:rPr>
            </w:pPr>
            <w:r>
              <w:rPr>
                <w:color w:val="231F20"/>
                <w:sz w:val="20"/>
                <w:szCs w:val="20"/>
              </w:rPr>
              <w:t>Unwraps the selected network of interferograms</w:t>
            </w:r>
          </w:p>
        </w:tc>
      </w:tr>
    </w:tbl>
    <w:p w14:paraId="3BE12694" w14:textId="77777777" w:rsidR="005E08CD" w:rsidRDefault="005E08CD">
      <w:pPr>
        <w:pBdr>
          <w:top w:val="nil"/>
          <w:left w:val="nil"/>
          <w:bottom w:val="nil"/>
          <w:right w:val="nil"/>
          <w:between w:val="nil"/>
        </w:pBdr>
        <w:spacing w:line="480" w:lineRule="auto"/>
        <w:jc w:val="both"/>
        <w:rPr>
          <w:color w:val="231F20"/>
          <w:sz w:val="20"/>
          <w:szCs w:val="20"/>
        </w:rPr>
      </w:pPr>
    </w:p>
    <w:p w14:paraId="3BE12695" w14:textId="77777777" w:rsidR="005E08CD" w:rsidRDefault="00000000">
      <w:pPr>
        <w:spacing w:line="480" w:lineRule="auto"/>
        <w:rPr>
          <w:color w:val="335B8B"/>
          <w:sz w:val="20"/>
          <w:szCs w:val="20"/>
        </w:rPr>
      </w:pPr>
      <w:r>
        <w:rPr>
          <w:color w:val="335B8B"/>
          <w:sz w:val="20"/>
          <w:szCs w:val="20"/>
        </w:rPr>
        <w:t>S4A. Computational considerations</w:t>
      </w:r>
    </w:p>
    <w:p w14:paraId="3BE12696" w14:textId="77777777" w:rsidR="005E08CD" w:rsidRDefault="00000000">
      <w:pPr>
        <w:pBdr>
          <w:top w:val="nil"/>
          <w:left w:val="nil"/>
          <w:bottom w:val="nil"/>
          <w:right w:val="nil"/>
          <w:between w:val="nil"/>
        </w:pBdr>
        <w:spacing w:line="48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 this section, we first provide a benchmark for the processing time of one pixel and then describe how large areas can be analyzed with parallel processing. The steps requiring computational resources are the phase linking and the subsequent interferogram unwrapping.</w:t>
      </w:r>
    </w:p>
    <w:p w14:paraId="3BE12697" w14:textId="77777777" w:rsidR="005E08CD" w:rsidRDefault="005E08CD">
      <w:pPr>
        <w:spacing w:line="480" w:lineRule="auto"/>
        <w:rPr>
          <w:color w:val="000000"/>
        </w:rPr>
      </w:pPr>
    </w:p>
    <w:p w14:paraId="3BE12698" w14:textId="77777777" w:rsidR="005E08CD" w:rsidRDefault="00000000">
      <w:pPr>
        <w:spacing w:line="480" w:lineRule="auto"/>
        <w:rPr>
          <w:color w:val="335B8B"/>
          <w:sz w:val="20"/>
          <w:szCs w:val="20"/>
        </w:rPr>
      </w:pPr>
      <w:r>
        <w:rPr>
          <w:color w:val="335B8B"/>
          <w:sz w:val="20"/>
          <w:szCs w:val="20"/>
        </w:rPr>
        <w:t>S4A.1</w:t>
      </w:r>
      <w:r>
        <w:rPr>
          <w:color w:val="000000"/>
        </w:rPr>
        <w:t xml:space="preserve"> </w:t>
      </w:r>
      <w:r>
        <w:rPr>
          <w:color w:val="335B8B"/>
          <w:sz w:val="20"/>
          <w:szCs w:val="20"/>
        </w:rPr>
        <w:t xml:space="preserve">Phase linking of one </w:t>
      </w:r>
      <w:proofErr w:type="gramStart"/>
      <w:r>
        <w:rPr>
          <w:color w:val="335B8B"/>
          <w:sz w:val="20"/>
          <w:szCs w:val="20"/>
        </w:rPr>
        <w:t>pixel</w:t>
      </w:r>
      <w:proofErr w:type="gramEnd"/>
    </w:p>
    <w:p w14:paraId="3BE12699" w14:textId="77777777" w:rsidR="005E08CD" w:rsidRDefault="00000000">
      <w:pPr>
        <w:pBdr>
          <w:top w:val="nil"/>
          <w:left w:val="nil"/>
          <w:bottom w:val="nil"/>
          <w:right w:val="nil"/>
          <w:between w:val="nil"/>
        </w:pBdr>
        <w:spacing w:line="48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average time for phase linking of one pixel with 100 acquisitions after 1000 realizations on a </w:t>
      </w:r>
      <m:oMath>
        <m:r>
          <w:rPr>
            <w:rFonts w:ascii="Cambria Math" w:eastAsia="Cambria Math" w:hAnsi="Cambria Math" w:cs="Cambria Math"/>
            <w:color w:val="000000"/>
            <w:sz w:val="20"/>
            <w:szCs w:val="20"/>
          </w:rPr>
          <m:t>2.8 GHz</m:t>
        </m:r>
      </m:oMath>
      <w:r>
        <w:rPr>
          <w:rFonts w:ascii="Times New Roman" w:eastAsia="Times New Roman" w:hAnsi="Times New Roman" w:cs="Times New Roman"/>
          <w:color w:val="000000"/>
          <w:sz w:val="20"/>
          <w:szCs w:val="20"/>
        </w:rPr>
        <w:t xml:space="preserve"> Quad-Core Intel Core i7 processor is shown for each method in Figure S4a.  For the long-term decorrelated model (green bars), the eigenvalue-based maximum likelihood approach is the fastest (</w:t>
      </w:r>
      <m:oMath>
        <m:r>
          <w:rPr>
            <w:rFonts w:ascii="Cambria Math" w:eastAsia="Cambria Math" w:hAnsi="Cambria Math" w:cs="Cambria Math"/>
            <w:color w:val="000000"/>
            <w:sz w:val="20"/>
            <w:szCs w:val="20"/>
          </w:rPr>
          <m:t xml:space="preserve">~14 milliseconds  </m:t>
        </m:r>
      </m:oMath>
      <w:r>
        <w:rPr>
          <w:rFonts w:ascii="Times New Roman" w:eastAsia="Times New Roman" w:hAnsi="Times New Roman" w:cs="Times New Roman"/>
          <w:color w:val="000000"/>
          <w:sz w:val="20"/>
          <w:szCs w:val="20"/>
        </w:rPr>
        <w:t xml:space="preserve">compared to </w:t>
      </w:r>
      <m:oMath>
        <m:r>
          <w:rPr>
            <w:rFonts w:ascii="Cambria Math" w:eastAsia="Cambria Math" w:hAnsi="Cambria Math" w:cs="Cambria Math"/>
            <w:color w:val="000000"/>
            <w:sz w:val="20"/>
            <w:szCs w:val="20"/>
          </w:rPr>
          <m:t xml:space="preserve">~35 milliseconds </m:t>
        </m:r>
      </m:oMath>
      <w:r>
        <w:rPr>
          <w:rFonts w:ascii="Times New Roman" w:eastAsia="Times New Roman" w:hAnsi="Times New Roman" w:cs="Times New Roman"/>
          <w:color w:val="000000"/>
          <w:sz w:val="20"/>
          <w:szCs w:val="20"/>
        </w:rPr>
        <w:t xml:space="preserve"> for classic eigenvalue decomposition). For the long-term coherent signal (pink bars), the classic eigen value decomposition and the eigenvalue-based maximum likelihood approaches require similar time for convergence (</w:t>
      </w:r>
      <m:oMath>
        <m:r>
          <w:rPr>
            <w:rFonts w:ascii="Cambria Math" w:eastAsia="Cambria Math" w:hAnsi="Cambria Math" w:cs="Cambria Math"/>
            <w:color w:val="000000"/>
            <w:sz w:val="20"/>
            <w:szCs w:val="20"/>
          </w:rPr>
          <m:t xml:space="preserve">~13 milliseconds </m:t>
        </m:r>
      </m:oMath>
      <w:r>
        <w:rPr>
          <w:rFonts w:ascii="Times New Roman" w:eastAsia="Times New Roman" w:hAnsi="Times New Roman" w:cs="Times New Roman"/>
          <w:color w:val="000000"/>
          <w:sz w:val="20"/>
          <w:szCs w:val="20"/>
        </w:rPr>
        <w:t xml:space="preserve">). The sequential modes take ~30% of the processing time of the non-sequential modes and outperform all methods with sequential classic eigenvalue decomposition slightly faster than sequential eigenvalue-based maximum likelihood. The processing time increases exponentially with more images (Figure S4b) for methods with regular implication with different rates, however, turns out to be more linear for sequential mode with a rate of </w:t>
      </w:r>
      <m:oMath>
        <m:r>
          <w:rPr>
            <w:rFonts w:ascii="Cambria Math" w:eastAsia="Cambria Math" w:hAnsi="Cambria Math" w:cs="Cambria Math"/>
            <w:color w:val="000000"/>
            <w:sz w:val="20"/>
            <w:szCs w:val="20"/>
          </w:rPr>
          <m:t>~ 0.2 milliseconds</m:t>
        </m:r>
      </m:oMath>
      <w:r>
        <w:rPr>
          <w:rFonts w:ascii="Times New Roman" w:eastAsia="Times New Roman" w:hAnsi="Times New Roman" w:cs="Times New Roman"/>
          <w:color w:val="000000"/>
          <w:sz w:val="20"/>
          <w:szCs w:val="20"/>
        </w:rPr>
        <w:t xml:space="preserve"> per image. </w:t>
      </w:r>
    </w:p>
    <w:p w14:paraId="3BE1269A" w14:textId="77777777" w:rsidR="005E08CD" w:rsidRDefault="005E08CD">
      <w:pPr>
        <w:pBdr>
          <w:top w:val="nil"/>
          <w:left w:val="nil"/>
          <w:bottom w:val="nil"/>
          <w:right w:val="nil"/>
          <w:between w:val="nil"/>
        </w:pBdr>
        <w:spacing w:line="480" w:lineRule="auto"/>
        <w:jc w:val="both"/>
        <w:rPr>
          <w:rFonts w:ascii="Times New Roman" w:eastAsia="Times New Roman" w:hAnsi="Times New Roman" w:cs="Times New Roman"/>
          <w:color w:val="000000"/>
          <w:sz w:val="20"/>
          <w:szCs w:val="20"/>
        </w:rPr>
      </w:pPr>
    </w:p>
    <w:p w14:paraId="3BE1269B" w14:textId="77777777" w:rsidR="005E08CD" w:rsidRDefault="00000000">
      <w:pPr>
        <w:pBdr>
          <w:top w:val="nil"/>
          <w:left w:val="nil"/>
          <w:bottom w:val="nil"/>
          <w:right w:val="nil"/>
          <w:between w:val="nil"/>
        </w:pBd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38761D"/>
          <w:sz w:val="24"/>
          <w:szCs w:val="24"/>
        </w:rPr>
        <w:lastRenderedPageBreak/>
        <w:drawing>
          <wp:inline distT="0" distB="0" distL="0" distR="0" wp14:anchorId="3BE126CD" wp14:editId="3BE126CE">
            <wp:extent cx="4403156" cy="4425118"/>
            <wp:effectExtent l="0" t="0" r="0" b="0"/>
            <wp:docPr id="42" name="image5.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10;&#10;Description automatically generated"/>
                    <pic:cNvPicPr preferRelativeResize="0"/>
                  </pic:nvPicPr>
                  <pic:blipFill>
                    <a:blip r:embed="rId31"/>
                    <a:srcRect/>
                    <a:stretch>
                      <a:fillRect/>
                    </a:stretch>
                  </pic:blipFill>
                  <pic:spPr>
                    <a:xfrm>
                      <a:off x="0" y="0"/>
                      <a:ext cx="4403156" cy="4425118"/>
                    </a:xfrm>
                    <a:prstGeom prst="rect">
                      <a:avLst/>
                    </a:prstGeom>
                    <a:ln/>
                  </pic:spPr>
                </pic:pic>
              </a:graphicData>
            </a:graphic>
          </wp:inline>
        </w:drawing>
      </w:r>
    </w:p>
    <w:p w14:paraId="3BE1269C" w14:textId="77777777" w:rsidR="005E08CD" w:rsidRDefault="00000000">
      <w:pPr>
        <w:spacing w:line="480" w:lineRule="auto"/>
        <w:rPr>
          <w:sz w:val="20"/>
          <w:szCs w:val="20"/>
        </w:rPr>
      </w:pPr>
      <w:r>
        <w:rPr>
          <w:sz w:val="20"/>
          <w:szCs w:val="20"/>
        </w:rPr>
        <w:t>Figure S4: Timing the phase linking methods. (a) Average processing time for one pixel for each method in regular implication mode and sequential mode. Green bar refers to the long-term decorrelated scenario while pink refers to long-term coherent scenario. (b) Time increases as a function of the number of images</w:t>
      </w:r>
    </w:p>
    <w:p w14:paraId="3BE1269D" w14:textId="77777777" w:rsidR="005E08CD" w:rsidRDefault="005E08CD">
      <w:pPr>
        <w:spacing w:line="480" w:lineRule="auto"/>
        <w:rPr>
          <w:color w:val="335B8B"/>
          <w:sz w:val="20"/>
          <w:szCs w:val="20"/>
        </w:rPr>
      </w:pPr>
    </w:p>
    <w:p w14:paraId="3BE1269E" w14:textId="77777777" w:rsidR="005E08CD" w:rsidRDefault="00000000">
      <w:pPr>
        <w:spacing w:line="480" w:lineRule="auto"/>
        <w:rPr>
          <w:color w:val="335B8B"/>
          <w:sz w:val="20"/>
          <w:szCs w:val="20"/>
        </w:rPr>
      </w:pPr>
      <w:r>
        <w:rPr>
          <w:color w:val="335B8B"/>
          <w:sz w:val="20"/>
          <w:szCs w:val="20"/>
        </w:rPr>
        <w:t>S4A.2 Phase</w:t>
      </w:r>
      <w:r>
        <w:rPr>
          <w:color w:val="000000"/>
        </w:rPr>
        <w:t xml:space="preserve"> </w:t>
      </w:r>
      <w:r>
        <w:rPr>
          <w:color w:val="335B8B"/>
          <w:sz w:val="20"/>
          <w:szCs w:val="20"/>
        </w:rPr>
        <w:t xml:space="preserve">linking of an area using parallel </w:t>
      </w:r>
      <w:proofErr w:type="gramStart"/>
      <w:r>
        <w:rPr>
          <w:color w:val="335B8B"/>
          <w:sz w:val="20"/>
          <w:szCs w:val="20"/>
        </w:rPr>
        <w:t>processing</w:t>
      </w:r>
      <w:proofErr w:type="gramEnd"/>
    </w:p>
    <w:p w14:paraId="3BE1269F" w14:textId="77777777" w:rsidR="005E08CD" w:rsidRDefault="00000000">
      <w:pPr>
        <w:spacing w:line="480" w:lineRule="auto"/>
        <w:jc w:val="both"/>
        <w:rPr>
          <w:color w:val="000000"/>
          <w:sz w:val="20"/>
          <w:szCs w:val="20"/>
        </w:rPr>
      </w:pPr>
      <w:r>
        <w:rPr>
          <w:color w:val="000000"/>
          <w:sz w:val="20"/>
          <w:szCs w:val="20"/>
        </w:rPr>
        <w:t xml:space="preserve">Assuming a time of </w:t>
      </w:r>
      <m:oMath>
        <m:r>
          <w:rPr>
            <w:rFonts w:ascii="Cambria Math" w:eastAsia="Cambria Math" w:hAnsi="Cambria Math" w:cs="Cambria Math"/>
            <w:color w:val="000000"/>
            <w:sz w:val="20"/>
            <w:szCs w:val="20"/>
          </w:rPr>
          <m:t>4.6</m:t>
        </m:r>
      </m:oMath>
      <w:r>
        <w:rPr>
          <w:color w:val="000000"/>
          <w:sz w:val="20"/>
          <w:szCs w:val="20"/>
        </w:rPr>
        <w:t xml:space="preserve"> milliseconds for phase linking of one pixel of 100 images using the sequential eigenvalue-based maximum likelihood algorithm (ministack size of 10), a simple calculation shows that an area of </w:t>
      </w:r>
      <m:oMath>
        <m:r>
          <w:rPr>
            <w:rFonts w:ascii="Cambria Math" w:eastAsia="Cambria Math" w:hAnsi="Cambria Math" w:cs="Cambria Math"/>
            <w:color w:val="000000"/>
            <w:sz w:val="20"/>
            <w:szCs w:val="20"/>
          </w:rPr>
          <m:t>1000×1000</m:t>
        </m:r>
      </m:oMath>
      <w:r>
        <w:rPr>
          <w:color w:val="000000"/>
          <w:sz w:val="20"/>
          <w:szCs w:val="20"/>
        </w:rPr>
        <w:t xml:space="preserve"> pixels would take </w:t>
      </w:r>
      <m:oMath>
        <m:r>
          <w:rPr>
            <w:rFonts w:ascii="Cambria Math" w:eastAsia="Cambria Math" w:hAnsi="Cambria Math" w:cs="Cambria Math"/>
            <w:color w:val="000000"/>
            <w:sz w:val="20"/>
            <w:szCs w:val="20"/>
          </w:rPr>
          <m:t>~77</m:t>
        </m:r>
      </m:oMath>
      <w:r>
        <w:rPr>
          <w:color w:val="000000"/>
          <w:sz w:val="20"/>
          <w:szCs w:val="20"/>
        </w:rPr>
        <w:t xml:space="preserve"> minutes. To speed up this process, the area is split into patches which are processed simultaneously. The processing of one patch with default size of </w:t>
      </w:r>
      <m:oMath>
        <m:r>
          <w:rPr>
            <w:rFonts w:ascii="Cambria Math" w:eastAsia="Cambria Math" w:hAnsi="Cambria Math" w:cs="Cambria Math"/>
            <w:color w:val="000000"/>
            <w:sz w:val="20"/>
            <w:szCs w:val="20"/>
          </w:rPr>
          <m:t>200×200</m:t>
        </m:r>
      </m:oMath>
      <w:r>
        <w:rPr>
          <w:color w:val="000000"/>
          <w:sz w:val="20"/>
          <w:szCs w:val="20"/>
        </w:rPr>
        <w:t xml:space="preserve"> pixels take </w:t>
      </w:r>
      <m:oMath>
        <m:r>
          <w:rPr>
            <w:rFonts w:ascii="Cambria Math" w:eastAsia="Cambria Math" w:hAnsi="Cambria Math" w:cs="Cambria Math"/>
            <w:color w:val="000000"/>
            <w:sz w:val="20"/>
            <w:szCs w:val="20"/>
          </w:rPr>
          <m:t>184</m:t>
        </m:r>
      </m:oMath>
      <w:r>
        <w:rPr>
          <w:color w:val="000000"/>
          <w:sz w:val="20"/>
          <w:szCs w:val="20"/>
        </w:rPr>
        <w:t xml:space="preserve"> seconds (</w:t>
      </w:r>
      <m:oMath>
        <m:r>
          <w:rPr>
            <w:rFonts w:ascii="Cambria Math" w:eastAsia="Cambria Math" w:hAnsi="Cambria Math" w:cs="Cambria Math"/>
            <w:color w:val="000000"/>
            <w:sz w:val="20"/>
            <w:szCs w:val="20"/>
          </w:rPr>
          <m:t>~3 minutes</m:t>
        </m:r>
      </m:oMath>
      <w:r>
        <w:rPr>
          <w:color w:val="000000"/>
          <w:sz w:val="20"/>
          <w:szCs w:val="20"/>
        </w:rPr>
        <w:t xml:space="preserve">).  If 25 cores are available, the entire area can be processed during this time. Of </w:t>
      </w:r>
      <w:r>
        <w:rPr>
          <w:color w:val="000000"/>
          <w:sz w:val="20"/>
          <w:szCs w:val="20"/>
        </w:rPr>
        <w:lastRenderedPageBreak/>
        <w:t xml:space="preserve">course, additional images increase the processing time. On high performance computers with </w:t>
      </w:r>
      <m:oMath>
        <m:r>
          <w:rPr>
            <w:rFonts w:ascii="Cambria Math" w:eastAsia="Cambria Math" w:hAnsi="Cambria Math" w:cs="Cambria Math"/>
            <w:color w:val="000000"/>
            <w:sz w:val="20"/>
            <w:szCs w:val="20"/>
          </w:rPr>
          <m:t>N</m:t>
        </m:r>
      </m:oMath>
      <w:r>
        <w:rPr>
          <w:color w:val="000000"/>
          <w:sz w:val="20"/>
          <w:szCs w:val="20"/>
        </w:rPr>
        <w:t xml:space="preserve"> nodes (processors), each with </w:t>
      </w:r>
      <m:oMath>
        <m:r>
          <w:rPr>
            <w:rFonts w:ascii="Cambria Math" w:eastAsia="Cambria Math" w:hAnsi="Cambria Math" w:cs="Cambria Math"/>
            <w:color w:val="000000"/>
            <w:sz w:val="20"/>
            <w:szCs w:val="20"/>
          </w:rPr>
          <m:t>n</m:t>
        </m:r>
      </m:oMath>
      <w:r>
        <w:rPr>
          <w:color w:val="000000"/>
          <w:sz w:val="20"/>
          <w:szCs w:val="20"/>
        </w:rPr>
        <w:t xml:space="preserve"> cores, a total of </w:t>
      </w:r>
      <m:oMath>
        <m:r>
          <w:rPr>
            <w:rFonts w:ascii="Cambria Math" w:eastAsia="Cambria Math" w:hAnsi="Cambria Math" w:cs="Cambria Math"/>
            <w:color w:val="000000"/>
            <w:sz w:val="20"/>
            <w:szCs w:val="20"/>
          </w:rPr>
          <m:t>N×n</m:t>
        </m:r>
      </m:oMath>
      <w:r>
        <w:rPr>
          <w:color w:val="000000"/>
          <w:sz w:val="20"/>
          <w:szCs w:val="20"/>
        </w:rPr>
        <w:t xml:space="preserve"> patches can be processed simultaneously.</w:t>
      </w:r>
    </w:p>
    <w:p w14:paraId="3BE126A0" w14:textId="77777777" w:rsidR="005E08CD" w:rsidRDefault="005E08CD">
      <w:pPr>
        <w:spacing w:line="480" w:lineRule="auto"/>
        <w:rPr>
          <w:color w:val="231F20"/>
          <w:sz w:val="20"/>
          <w:szCs w:val="20"/>
        </w:rPr>
      </w:pPr>
    </w:p>
    <w:p w14:paraId="3BE126A1" w14:textId="77777777" w:rsidR="005E08CD" w:rsidRDefault="00000000">
      <w:pPr>
        <w:spacing w:line="480" w:lineRule="auto"/>
        <w:rPr>
          <w:color w:val="335B8B"/>
          <w:sz w:val="20"/>
          <w:szCs w:val="20"/>
        </w:rPr>
      </w:pPr>
      <w:r>
        <w:rPr>
          <w:color w:val="335B8B"/>
          <w:sz w:val="20"/>
          <w:szCs w:val="20"/>
        </w:rPr>
        <w:t>Supplemental references</w:t>
      </w:r>
    </w:p>
    <w:p w14:paraId="3BE126A2" w14:textId="77777777" w:rsidR="005E08CD" w:rsidRDefault="005E08CD">
      <w:pPr>
        <w:spacing w:line="480" w:lineRule="auto"/>
        <w:rPr>
          <w:color w:val="335B8B"/>
          <w:sz w:val="20"/>
          <w:szCs w:val="20"/>
        </w:rPr>
      </w:pPr>
    </w:p>
    <w:p w14:paraId="3BE126A3" w14:textId="77777777" w:rsidR="005E08CD" w:rsidRDefault="00000000">
      <w:pPr>
        <w:spacing w:line="480" w:lineRule="auto"/>
        <w:ind w:left="960" w:hanging="480"/>
        <w:rPr>
          <w:color w:val="231F20"/>
          <w:sz w:val="20"/>
          <w:szCs w:val="20"/>
        </w:rPr>
      </w:pPr>
      <w:r>
        <w:rPr>
          <w:color w:val="231F20"/>
          <w:sz w:val="20"/>
          <w:szCs w:val="20"/>
        </w:rPr>
        <w:t xml:space="preserve">Ansari, H., De Zan, F., Parizzi, A., 2021. Study of Systematic Bias in Measuring Surface Deformation </w:t>
      </w:r>
      <w:proofErr w:type="gramStart"/>
      <w:r>
        <w:rPr>
          <w:color w:val="231F20"/>
          <w:sz w:val="20"/>
          <w:szCs w:val="20"/>
        </w:rPr>
        <w:t>With</w:t>
      </w:r>
      <w:proofErr w:type="gramEnd"/>
      <w:r>
        <w:rPr>
          <w:color w:val="231F20"/>
          <w:sz w:val="20"/>
          <w:szCs w:val="20"/>
        </w:rPr>
        <w:t xml:space="preserve"> SAR Interferometry. IEEE Trans. Geosci. Remote Sens. 59, 1285–1301. https://doi.org/10.1109/TGRS.2020.3003421</w:t>
      </w:r>
    </w:p>
    <w:p w14:paraId="3BE126A4" w14:textId="77777777" w:rsidR="005E08CD" w:rsidRDefault="00000000">
      <w:pPr>
        <w:spacing w:line="480" w:lineRule="auto"/>
        <w:ind w:left="960" w:hanging="480"/>
        <w:rPr>
          <w:color w:val="231F20"/>
          <w:sz w:val="20"/>
          <w:szCs w:val="20"/>
        </w:rPr>
      </w:pPr>
      <w:r>
        <w:rPr>
          <w:color w:val="231F20"/>
          <w:sz w:val="20"/>
          <w:szCs w:val="20"/>
        </w:rPr>
        <w:t>Jiang, J., Lohman, R.B., 2021. Coherence-guided InSAR deformation analysis in the presence of ongoing land surface changes in the Imperial Valley, California. Remote Sens. Environ. 253, 112160. https://doi.org/10.1016/j.rse.2020.112160</w:t>
      </w:r>
    </w:p>
    <w:p w14:paraId="3BE126A5" w14:textId="77777777" w:rsidR="005E08CD" w:rsidRDefault="00000000">
      <w:pPr>
        <w:spacing w:line="480" w:lineRule="auto"/>
        <w:ind w:left="960" w:hanging="480"/>
        <w:jc w:val="both"/>
        <w:rPr>
          <w:color w:val="231F20"/>
          <w:sz w:val="20"/>
          <w:szCs w:val="20"/>
        </w:rPr>
      </w:pPr>
      <w:r>
        <w:rPr>
          <w:color w:val="231F20"/>
          <w:sz w:val="20"/>
          <w:szCs w:val="20"/>
        </w:rPr>
        <w:t xml:space="preserve">Yunjun, Z., Fattahi, H., Amelung, F., 2019. Small baseline InSAR time series analysis: Unwrapping error correction and noise reduction. Comput. Geosci. 133, 104331. </w:t>
      </w:r>
      <w:hyperlink r:id="rId32">
        <w:r>
          <w:rPr>
            <w:color w:val="1155CC"/>
            <w:sz w:val="20"/>
            <w:szCs w:val="20"/>
            <w:u w:val="single"/>
          </w:rPr>
          <w:t>https://doi.org/10.1016/j.cageo.2019.104331</w:t>
        </w:r>
      </w:hyperlink>
    </w:p>
    <w:p w14:paraId="3BE126A6" w14:textId="77777777" w:rsidR="005E08CD" w:rsidRDefault="00000000">
      <w:pPr>
        <w:spacing w:line="480" w:lineRule="auto"/>
        <w:ind w:left="960" w:hanging="480"/>
        <w:jc w:val="both"/>
        <w:rPr>
          <w:color w:val="231F20"/>
          <w:sz w:val="20"/>
          <w:szCs w:val="20"/>
        </w:rPr>
      </w:pPr>
      <w:r>
        <w:rPr>
          <w:color w:val="231F20"/>
          <w:sz w:val="20"/>
          <w:szCs w:val="20"/>
        </w:rPr>
        <w:t>Zheng, Y., Fattahi, H., Agram, P., Simons, M., Rosen, P., 2022. On Closure Phase and Systematic Bias in Multi-looked SAR Interferometry. IEEE Trans. Geosci. Remote Sens. 60, 1–1. https://doi.org/10.1109/tgrs.2022.3167648</w:t>
      </w:r>
    </w:p>
    <w:sectPr w:rsidR="005E08CD">
      <w:head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EF32E" w14:textId="77777777" w:rsidR="00F30885" w:rsidRDefault="00F30885">
      <w:pPr>
        <w:spacing w:line="240" w:lineRule="auto"/>
      </w:pPr>
      <w:r>
        <w:separator/>
      </w:r>
    </w:p>
  </w:endnote>
  <w:endnote w:type="continuationSeparator" w:id="0">
    <w:p w14:paraId="14D05F6D" w14:textId="77777777" w:rsidR="00F30885" w:rsidRDefault="00F308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1ED1A" w14:textId="77777777" w:rsidR="00F30885" w:rsidRDefault="00F30885">
      <w:pPr>
        <w:spacing w:line="240" w:lineRule="auto"/>
      </w:pPr>
      <w:r>
        <w:separator/>
      </w:r>
    </w:p>
  </w:footnote>
  <w:footnote w:type="continuationSeparator" w:id="0">
    <w:p w14:paraId="43C6BDB3" w14:textId="77777777" w:rsidR="00F30885" w:rsidRDefault="00F308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126D3" w14:textId="77777777" w:rsidR="005E08CD" w:rsidRDefault="005E08CD"/>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8CD"/>
    <w:rsid w:val="005E08CD"/>
    <w:rsid w:val="007564A1"/>
    <w:rsid w:val="00B00307"/>
    <w:rsid w:val="00F30885"/>
    <w:rsid w:val="00FD25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3BE124B6"/>
  <w15:docId w15:val="{BF17EB23-025D-5746-AC9B-31CB92AAA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C64101"/>
  </w:style>
  <w:style w:type="paragraph" w:styleId="ListParagraph">
    <w:name w:val="List Paragraph"/>
    <w:basedOn w:val="Normal"/>
    <w:uiPriority w:val="34"/>
    <w:qFormat/>
    <w:rsid w:val="00D14ABA"/>
    <w:pPr>
      <w:spacing w:line="240" w:lineRule="auto"/>
      <w:ind w:left="720"/>
      <w:contextualSpacing/>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D14ABA"/>
    <w:rPr>
      <w:color w:val="0000FF" w:themeColor="hyperlink"/>
      <w:u w:val="single"/>
    </w:rPr>
  </w:style>
  <w:style w:type="character" w:styleId="FollowedHyperlink">
    <w:name w:val="FollowedHyperlink"/>
    <w:basedOn w:val="DefaultParagraphFont"/>
    <w:uiPriority w:val="99"/>
    <w:semiHidden/>
    <w:unhideWhenUsed/>
    <w:rsid w:val="00580900"/>
    <w:rPr>
      <w:color w:val="800080" w:themeColor="followedHyperlink"/>
      <w:u w:val="single"/>
    </w:rPr>
  </w:style>
  <w:style w:type="character" w:styleId="UnresolvedMention">
    <w:name w:val="Unresolved Mention"/>
    <w:basedOn w:val="DefaultParagraphFont"/>
    <w:uiPriority w:val="99"/>
    <w:semiHidden/>
    <w:unhideWhenUsed/>
    <w:rsid w:val="00580900"/>
    <w:rPr>
      <w:color w:val="605E5C"/>
      <w:shd w:val="clear" w:color="auto" w:fill="E1DFDD"/>
    </w:rPr>
  </w:style>
  <w:style w:type="paragraph" w:styleId="NormalWeb">
    <w:name w:val="Normal (Web)"/>
    <w:basedOn w:val="Normal"/>
    <w:uiPriority w:val="99"/>
    <w:unhideWhenUsed/>
    <w:rsid w:val="00580900"/>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mailto:yzhang@rsmas.miami.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insarlab/MiaplPy/blob/main/docs/installation.md"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16/j.cageo.2019.104331"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insarlab/MiaplPy/blob/main/miaplpy/defaults/miaplpyApp.cf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insarlab/MiaplPy/blob/main/docs/installation.md" TargetMode="External"/><Relationship Id="rId30" Type="http://schemas.openxmlformats.org/officeDocument/2006/relationships/hyperlink" Target="https://github.com/geodesymiami/MiNoPy/blob/main/minopy/load_slc_geometry.py"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w+x8wISIRjNhLdNKyYpO3EjM3Q==">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3773</Words>
  <Characters>21511</Characters>
  <Application>Microsoft Office Word</Application>
  <DocSecurity>0</DocSecurity>
  <Lines>179</Lines>
  <Paragraphs>50</Paragraphs>
  <ScaleCrop>false</ScaleCrop>
  <Company/>
  <LinksUpToDate>false</LinksUpToDate>
  <CharactersWithSpaces>25234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Amelung, Falk C</cp:lastModifiedBy>
  <cp:revision>3</cp:revision>
  <dcterms:created xsi:type="dcterms:W3CDTF">2022-06-01T02:01:00Z</dcterms:created>
  <dcterms:modified xsi:type="dcterms:W3CDTF">2023-02-17T15:29:00Z</dcterms:modified>
</cp:coreProperties>
</file>